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37" w:rsidRDefault="00DD6637" w:rsidP="00DD6637">
      <w:pPr>
        <w:autoSpaceDE w:val="0"/>
        <w:autoSpaceDN w:val="0"/>
        <w:adjustRightInd w:val="0"/>
        <w:spacing w:after="0" w:line="240" w:lineRule="auto"/>
        <w:ind w:firstLine="540"/>
        <w:jc w:val="center"/>
        <w:rPr>
          <w:rFonts w:ascii="Times New Roman" w:hAnsi="Times New Roman"/>
          <w:b/>
          <w:sz w:val="26"/>
          <w:szCs w:val="26"/>
        </w:rPr>
      </w:pPr>
      <w:r w:rsidRPr="00DD6637">
        <w:rPr>
          <w:rFonts w:ascii="Times New Roman" w:hAnsi="Times New Roman"/>
          <w:b/>
          <w:sz w:val="26"/>
          <w:szCs w:val="26"/>
        </w:rPr>
        <w:t>ОТЧЁТ ГЛАВЫ КОТЕЛЬНИЧСКОГО РАЙОНА</w:t>
      </w:r>
    </w:p>
    <w:p w:rsidR="0049158B" w:rsidRDefault="0049158B" w:rsidP="00DD6637">
      <w:pPr>
        <w:autoSpaceDE w:val="0"/>
        <w:autoSpaceDN w:val="0"/>
        <w:adjustRightInd w:val="0"/>
        <w:spacing w:after="0" w:line="240" w:lineRule="auto"/>
        <w:ind w:firstLine="540"/>
        <w:jc w:val="center"/>
        <w:rPr>
          <w:rFonts w:ascii="Times New Roman" w:hAnsi="Times New Roman"/>
          <w:b/>
          <w:sz w:val="26"/>
          <w:szCs w:val="26"/>
        </w:rPr>
      </w:pPr>
      <w:r>
        <w:rPr>
          <w:rFonts w:ascii="Times New Roman" w:hAnsi="Times New Roman"/>
          <w:b/>
          <w:sz w:val="26"/>
          <w:szCs w:val="26"/>
        </w:rPr>
        <w:t>за 20</w:t>
      </w:r>
      <w:r w:rsidR="00310244">
        <w:rPr>
          <w:rFonts w:ascii="Times New Roman" w:hAnsi="Times New Roman"/>
          <w:b/>
          <w:sz w:val="26"/>
          <w:szCs w:val="26"/>
        </w:rPr>
        <w:t>20</w:t>
      </w:r>
      <w:r>
        <w:rPr>
          <w:rFonts w:ascii="Times New Roman" w:hAnsi="Times New Roman"/>
          <w:b/>
          <w:sz w:val="26"/>
          <w:szCs w:val="26"/>
        </w:rPr>
        <w:t xml:space="preserve"> год</w:t>
      </w:r>
    </w:p>
    <w:p w:rsidR="0049158B" w:rsidRDefault="0049158B" w:rsidP="00DD6637">
      <w:pPr>
        <w:autoSpaceDE w:val="0"/>
        <w:autoSpaceDN w:val="0"/>
        <w:adjustRightInd w:val="0"/>
        <w:spacing w:after="0" w:line="240" w:lineRule="auto"/>
        <w:ind w:firstLine="540"/>
        <w:jc w:val="center"/>
        <w:rPr>
          <w:rFonts w:ascii="Times New Roman" w:hAnsi="Times New Roman"/>
          <w:b/>
          <w:sz w:val="26"/>
          <w:szCs w:val="26"/>
        </w:rPr>
      </w:pPr>
    </w:p>
    <w:p w:rsidR="000D0094" w:rsidRPr="00310244" w:rsidRDefault="0049158B" w:rsidP="0062185B">
      <w:pPr>
        <w:autoSpaceDE w:val="0"/>
        <w:autoSpaceDN w:val="0"/>
        <w:adjustRightInd w:val="0"/>
        <w:spacing w:after="0"/>
        <w:ind w:firstLine="540"/>
        <w:jc w:val="both"/>
        <w:rPr>
          <w:rFonts w:ascii="Times New Roman" w:hAnsi="Times New Roman"/>
          <w:sz w:val="28"/>
          <w:szCs w:val="28"/>
        </w:rPr>
      </w:pPr>
      <w:r w:rsidRPr="006D2B8B">
        <w:rPr>
          <w:rFonts w:ascii="Times New Roman" w:hAnsi="Times New Roman"/>
          <w:sz w:val="28"/>
          <w:szCs w:val="28"/>
        </w:rPr>
        <w:t>В соответствии</w:t>
      </w:r>
      <w:r w:rsidR="00B473EE">
        <w:rPr>
          <w:rFonts w:ascii="Times New Roman" w:hAnsi="Times New Roman"/>
          <w:sz w:val="28"/>
          <w:szCs w:val="28"/>
        </w:rPr>
        <w:t xml:space="preserve"> </w:t>
      </w:r>
      <w:r w:rsidR="00B473EE" w:rsidRPr="00992361">
        <w:rPr>
          <w:rFonts w:ascii="Times New Roman" w:hAnsi="Times New Roman"/>
          <w:sz w:val="28"/>
          <w:szCs w:val="28"/>
        </w:rPr>
        <w:t xml:space="preserve">с пунктом </w:t>
      </w:r>
      <w:r w:rsidR="00680829">
        <w:rPr>
          <w:rFonts w:ascii="Times New Roman" w:hAnsi="Times New Roman"/>
          <w:sz w:val="28"/>
          <w:szCs w:val="28"/>
        </w:rPr>
        <w:t>3</w:t>
      </w:r>
      <w:r w:rsidR="00B473EE" w:rsidRPr="00992361">
        <w:rPr>
          <w:rFonts w:ascii="Times New Roman" w:hAnsi="Times New Roman"/>
          <w:sz w:val="28"/>
          <w:szCs w:val="28"/>
        </w:rPr>
        <w:t xml:space="preserve"> статьи </w:t>
      </w:r>
      <w:r w:rsidR="00992361" w:rsidRPr="00992361">
        <w:rPr>
          <w:rFonts w:ascii="Times New Roman" w:hAnsi="Times New Roman"/>
          <w:sz w:val="28"/>
          <w:szCs w:val="28"/>
        </w:rPr>
        <w:t>13</w:t>
      </w:r>
      <w:r w:rsidR="00B473EE" w:rsidRPr="00992361">
        <w:rPr>
          <w:rFonts w:ascii="Times New Roman" w:hAnsi="Times New Roman"/>
          <w:sz w:val="28"/>
          <w:szCs w:val="28"/>
        </w:rPr>
        <w:t xml:space="preserve"> Устава</w:t>
      </w:r>
      <w:r w:rsidR="00B473EE">
        <w:rPr>
          <w:rFonts w:ascii="Times New Roman" w:hAnsi="Times New Roman"/>
          <w:sz w:val="28"/>
          <w:szCs w:val="28"/>
        </w:rPr>
        <w:t xml:space="preserve"> Котельничского муниципального района Кировской </w:t>
      </w:r>
      <w:r w:rsidR="00310244">
        <w:rPr>
          <w:rFonts w:ascii="Times New Roman" w:hAnsi="Times New Roman"/>
          <w:sz w:val="28"/>
          <w:szCs w:val="28"/>
        </w:rPr>
        <w:t>области представляю</w:t>
      </w:r>
      <w:r w:rsidR="00B473EE">
        <w:rPr>
          <w:rFonts w:ascii="Times New Roman" w:hAnsi="Times New Roman"/>
          <w:sz w:val="28"/>
          <w:szCs w:val="28"/>
        </w:rPr>
        <w:t xml:space="preserve"> ежегодный отчет главы </w:t>
      </w:r>
      <w:r w:rsidR="00310244">
        <w:rPr>
          <w:rFonts w:ascii="Times New Roman" w:hAnsi="Times New Roman"/>
          <w:sz w:val="28"/>
          <w:szCs w:val="28"/>
        </w:rPr>
        <w:t xml:space="preserve">района о </w:t>
      </w:r>
      <w:r w:rsidR="00B473EE">
        <w:rPr>
          <w:rFonts w:ascii="Times New Roman" w:hAnsi="Times New Roman"/>
          <w:sz w:val="28"/>
          <w:szCs w:val="28"/>
        </w:rPr>
        <w:t>деятельности администрации района, решении вопросов, поставленны</w:t>
      </w:r>
      <w:r w:rsidR="00310244">
        <w:rPr>
          <w:rFonts w:ascii="Times New Roman" w:hAnsi="Times New Roman"/>
          <w:sz w:val="28"/>
          <w:szCs w:val="28"/>
        </w:rPr>
        <w:t>х</w:t>
      </w:r>
      <w:r w:rsidR="00B473EE">
        <w:rPr>
          <w:rFonts w:ascii="Times New Roman" w:hAnsi="Times New Roman"/>
          <w:sz w:val="28"/>
          <w:szCs w:val="28"/>
        </w:rPr>
        <w:t xml:space="preserve"> районной </w:t>
      </w:r>
      <w:r w:rsidR="00310244">
        <w:rPr>
          <w:rFonts w:ascii="Times New Roman" w:hAnsi="Times New Roman"/>
          <w:sz w:val="28"/>
          <w:szCs w:val="28"/>
        </w:rPr>
        <w:t>Думой.</w:t>
      </w:r>
    </w:p>
    <w:p w:rsidR="00043765" w:rsidRDefault="00310244" w:rsidP="00043765">
      <w:pPr>
        <w:pStyle w:val="aa"/>
        <w:shd w:val="clear" w:color="auto" w:fill="FFFFFF"/>
        <w:spacing w:before="240" w:beforeAutospacing="0" w:after="240" w:afterAutospacing="0"/>
        <w:jc w:val="center"/>
        <w:rPr>
          <w:b/>
          <w:sz w:val="28"/>
          <w:szCs w:val="28"/>
        </w:rPr>
      </w:pPr>
      <w:r>
        <w:rPr>
          <w:b/>
          <w:sz w:val="28"/>
          <w:szCs w:val="28"/>
        </w:rPr>
        <w:t>1</w:t>
      </w:r>
      <w:r w:rsidR="00043765" w:rsidRPr="00043765">
        <w:rPr>
          <w:b/>
          <w:sz w:val="28"/>
          <w:szCs w:val="28"/>
        </w:rPr>
        <w:t>.</w:t>
      </w:r>
      <w:r>
        <w:rPr>
          <w:b/>
          <w:sz w:val="28"/>
          <w:szCs w:val="28"/>
        </w:rPr>
        <w:t xml:space="preserve"> </w:t>
      </w:r>
      <w:r w:rsidR="00043765" w:rsidRPr="00043765">
        <w:rPr>
          <w:b/>
          <w:sz w:val="28"/>
          <w:szCs w:val="28"/>
        </w:rPr>
        <w:t>О деятельности администрации Котельничского района</w:t>
      </w:r>
    </w:p>
    <w:p w:rsidR="00700C82" w:rsidRPr="004450E6" w:rsidRDefault="00700C82" w:rsidP="0062185B">
      <w:pPr>
        <w:spacing w:after="0"/>
        <w:ind w:firstLine="426"/>
        <w:jc w:val="both"/>
        <w:rPr>
          <w:rFonts w:ascii="Times New Roman" w:hAnsi="Times New Roman"/>
          <w:sz w:val="28"/>
          <w:szCs w:val="28"/>
        </w:rPr>
      </w:pPr>
      <w:r w:rsidRPr="004450E6">
        <w:rPr>
          <w:rFonts w:ascii="Times New Roman" w:hAnsi="Times New Roman"/>
          <w:sz w:val="28"/>
          <w:szCs w:val="28"/>
        </w:rPr>
        <w:t xml:space="preserve">В текущем году деятельность Администрации </w:t>
      </w:r>
      <w:r>
        <w:rPr>
          <w:rFonts w:ascii="Times New Roman" w:hAnsi="Times New Roman"/>
          <w:sz w:val="28"/>
          <w:szCs w:val="28"/>
        </w:rPr>
        <w:t>Котельничского</w:t>
      </w:r>
      <w:r w:rsidRPr="004450E6">
        <w:rPr>
          <w:rFonts w:ascii="Times New Roman" w:hAnsi="Times New Roman"/>
          <w:sz w:val="28"/>
          <w:szCs w:val="28"/>
        </w:rPr>
        <w:t xml:space="preserve"> района выстраивалась в соответствии с мероприятиями, направленными на выполнение Указов Президента Российской Федерации, обеспечение реализации национальных проектов, приоритетов и задач, поставленных перед нами Губернатором </w:t>
      </w:r>
      <w:r>
        <w:rPr>
          <w:rFonts w:ascii="Times New Roman" w:hAnsi="Times New Roman"/>
          <w:sz w:val="28"/>
          <w:szCs w:val="28"/>
        </w:rPr>
        <w:t>Кировской</w:t>
      </w:r>
      <w:r w:rsidRPr="004450E6">
        <w:rPr>
          <w:rFonts w:ascii="Times New Roman" w:hAnsi="Times New Roman"/>
          <w:sz w:val="28"/>
          <w:szCs w:val="28"/>
        </w:rPr>
        <w:t xml:space="preserve"> области </w:t>
      </w:r>
      <w:r>
        <w:rPr>
          <w:rFonts w:ascii="Times New Roman" w:hAnsi="Times New Roman"/>
          <w:sz w:val="28"/>
          <w:szCs w:val="28"/>
        </w:rPr>
        <w:t>И.В.Васильевым</w:t>
      </w:r>
      <w:r w:rsidRPr="004450E6">
        <w:rPr>
          <w:rFonts w:ascii="Times New Roman" w:hAnsi="Times New Roman"/>
          <w:sz w:val="28"/>
          <w:szCs w:val="28"/>
        </w:rPr>
        <w:t>, а также на исполнение полномочий в целях развит</w:t>
      </w:r>
      <w:r>
        <w:rPr>
          <w:rFonts w:ascii="Times New Roman" w:hAnsi="Times New Roman"/>
          <w:sz w:val="28"/>
          <w:szCs w:val="28"/>
        </w:rPr>
        <w:t>ия социальной сферы, экономики, ЖКХ.</w:t>
      </w:r>
    </w:p>
    <w:p w:rsidR="00CA4260" w:rsidRDefault="00CA4260" w:rsidP="0062185B">
      <w:pPr>
        <w:spacing w:after="0"/>
        <w:ind w:firstLine="567"/>
        <w:jc w:val="both"/>
        <w:rPr>
          <w:rFonts w:ascii="Times New Roman" w:hAnsi="Times New Roman"/>
          <w:sz w:val="28"/>
          <w:szCs w:val="28"/>
        </w:rPr>
      </w:pPr>
      <w:r w:rsidRPr="00CA4260">
        <w:rPr>
          <w:rFonts w:ascii="Times New Roman" w:hAnsi="Times New Roman"/>
          <w:sz w:val="28"/>
          <w:szCs w:val="28"/>
        </w:rPr>
        <w:t xml:space="preserve">Администрация района в рамках полномочий по решению вопросов местного значения и переданных государственных </w:t>
      </w:r>
      <w:r w:rsidR="00310244" w:rsidRPr="00CA4260">
        <w:rPr>
          <w:rFonts w:ascii="Times New Roman" w:hAnsi="Times New Roman"/>
          <w:sz w:val="28"/>
          <w:szCs w:val="28"/>
        </w:rPr>
        <w:t>полномочий в</w:t>
      </w:r>
      <w:r w:rsidRPr="00CA4260">
        <w:rPr>
          <w:rFonts w:ascii="Times New Roman" w:hAnsi="Times New Roman"/>
          <w:sz w:val="28"/>
          <w:szCs w:val="28"/>
        </w:rPr>
        <w:t xml:space="preserve"> отчетном году осуществляла орган</w:t>
      </w:r>
      <w:r>
        <w:rPr>
          <w:rFonts w:ascii="Times New Roman" w:hAnsi="Times New Roman"/>
          <w:sz w:val="28"/>
          <w:szCs w:val="28"/>
        </w:rPr>
        <w:t xml:space="preserve">изацию </w:t>
      </w:r>
      <w:r w:rsidR="00310244">
        <w:rPr>
          <w:rFonts w:ascii="Times New Roman" w:hAnsi="Times New Roman"/>
          <w:sz w:val="28"/>
          <w:szCs w:val="28"/>
        </w:rPr>
        <w:t xml:space="preserve">мероприятий, </w:t>
      </w:r>
      <w:r w:rsidR="00310244" w:rsidRPr="00CA4260">
        <w:rPr>
          <w:rFonts w:ascii="Times New Roman" w:hAnsi="Times New Roman"/>
          <w:sz w:val="28"/>
          <w:szCs w:val="28"/>
        </w:rPr>
        <w:t>направленных</w:t>
      </w:r>
      <w:r w:rsidRPr="00CA4260">
        <w:rPr>
          <w:rFonts w:ascii="Times New Roman" w:hAnsi="Times New Roman"/>
          <w:sz w:val="28"/>
          <w:szCs w:val="28"/>
        </w:rPr>
        <w:t xml:space="preserve"> </w:t>
      </w:r>
      <w:r>
        <w:rPr>
          <w:rFonts w:ascii="Times New Roman" w:hAnsi="Times New Roman"/>
          <w:sz w:val="28"/>
          <w:szCs w:val="28"/>
        </w:rPr>
        <w:t xml:space="preserve">на обеспечение текущей жизнедеятельности территории района в целом, муниципальных организаций, а </w:t>
      </w:r>
      <w:r w:rsidR="00310244">
        <w:rPr>
          <w:rFonts w:ascii="Times New Roman" w:hAnsi="Times New Roman"/>
          <w:sz w:val="28"/>
          <w:szCs w:val="28"/>
        </w:rPr>
        <w:t>также созданию</w:t>
      </w:r>
      <w:r>
        <w:rPr>
          <w:rFonts w:ascii="Times New Roman" w:hAnsi="Times New Roman"/>
          <w:sz w:val="28"/>
          <w:szCs w:val="28"/>
        </w:rPr>
        <w:t xml:space="preserve"> благоприятных условий на будущие периоды.</w:t>
      </w:r>
    </w:p>
    <w:p w:rsidR="00ED511D" w:rsidRPr="00ED511D" w:rsidRDefault="00CA4260" w:rsidP="0062185B">
      <w:pPr>
        <w:spacing w:after="0"/>
        <w:ind w:firstLine="567"/>
        <w:jc w:val="both"/>
        <w:rPr>
          <w:rFonts w:ascii="Times New Roman" w:hAnsi="Times New Roman"/>
          <w:sz w:val="28"/>
          <w:szCs w:val="28"/>
        </w:rPr>
      </w:pPr>
      <w:r w:rsidRPr="00ED511D">
        <w:rPr>
          <w:rFonts w:ascii="Times New Roman" w:hAnsi="Times New Roman"/>
          <w:sz w:val="28"/>
          <w:szCs w:val="28"/>
        </w:rPr>
        <w:t>Администрация Котельничского района</w:t>
      </w:r>
      <w:r w:rsidR="00ED511D" w:rsidRPr="00ED511D">
        <w:rPr>
          <w:rFonts w:ascii="Times New Roman" w:hAnsi="Times New Roman"/>
          <w:sz w:val="28"/>
          <w:szCs w:val="28"/>
        </w:rPr>
        <w:t>:</w:t>
      </w:r>
    </w:p>
    <w:p w:rsidR="00ED511D" w:rsidRPr="00ED511D" w:rsidRDefault="00CA4260" w:rsidP="0062185B">
      <w:pPr>
        <w:spacing w:after="0"/>
        <w:ind w:firstLine="567"/>
        <w:jc w:val="both"/>
        <w:rPr>
          <w:rFonts w:ascii="Times New Roman" w:hAnsi="Times New Roman"/>
          <w:sz w:val="28"/>
          <w:szCs w:val="28"/>
        </w:rPr>
      </w:pPr>
      <w:r w:rsidRPr="00ED511D">
        <w:rPr>
          <w:rFonts w:ascii="Times New Roman" w:hAnsi="Times New Roman"/>
          <w:sz w:val="28"/>
          <w:szCs w:val="28"/>
        </w:rPr>
        <w:t xml:space="preserve">координирует деятельность 20 администраций сельских поселений, </w:t>
      </w:r>
    </w:p>
    <w:p w:rsidR="00ED511D" w:rsidRPr="00754994" w:rsidRDefault="00CA4260" w:rsidP="0062185B">
      <w:pPr>
        <w:spacing w:after="0"/>
        <w:ind w:firstLine="567"/>
        <w:jc w:val="both"/>
        <w:rPr>
          <w:rFonts w:ascii="Times New Roman" w:hAnsi="Times New Roman"/>
          <w:color w:val="FF0000"/>
          <w:sz w:val="28"/>
          <w:szCs w:val="28"/>
          <w:u w:val="single"/>
        </w:rPr>
      </w:pPr>
      <w:r w:rsidRPr="00ED511D">
        <w:rPr>
          <w:rFonts w:ascii="Times New Roman" w:hAnsi="Times New Roman"/>
          <w:sz w:val="28"/>
          <w:szCs w:val="28"/>
        </w:rPr>
        <w:t xml:space="preserve">выполняет полномочия учредителя в отношении </w:t>
      </w:r>
      <w:r w:rsidR="00ED511D" w:rsidRPr="00992361">
        <w:rPr>
          <w:rFonts w:ascii="Times New Roman" w:hAnsi="Times New Roman"/>
          <w:sz w:val="28"/>
          <w:szCs w:val="28"/>
        </w:rPr>
        <w:t>22 организаций</w:t>
      </w:r>
      <w:r w:rsidR="00ED511D" w:rsidRPr="00754994">
        <w:rPr>
          <w:rFonts w:ascii="Times New Roman" w:hAnsi="Times New Roman"/>
          <w:color w:val="FF0000"/>
          <w:sz w:val="28"/>
          <w:szCs w:val="28"/>
          <w:u w:val="single"/>
        </w:rPr>
        <w:t>,</w:t>
      </w:r>
    </w:p>
    <w:p w:rsidR="00CA4260" w:rsidRPr="0063564D" w:rsidRDefault="00310244" w:rsidP="0062185B">
      <w:pPr>
        <w:spacing w:after="0"/>
        <w:ind w:firstLine="567"/>
        <w:jc w:val="both"/>
        <w:rPr>
          <w:rFonts w:ascii="Times New Roman" w:hAnsi="Times New Roman"/>
          <w:sz w:val="28"/>
          <w:szCs w:val="28"/>
        </w:rPr>
      </w:pPr>
      <w:r w:rsidRPr="00ED511D">
        <w:rPr>
          <w:rFonts w:ascii="Times New Roman" w:hAnsi="Times New Roman"/>
          <w:sz w:val="28"/>
          <w:szCs w:val="28"/>
        </w:rPr>
        <w:t>реализует отдельное государственное</w:t>
      </w:r>
      <w:r w:rsidR="00ED511D" w:rsidRPr="00ED511D">
        <w:rPr>
          <w:rFonts w:ascii="Times New Roman" w:hAnsi="Times New Roman"/>
          <w:sz w:val="28"/>
          <w:szCs w:val="28"/>
        </w:rPr>
        <w:t xml:space="preserve"> </w:t>
      </w:r>
      <w:r w:rsidRPr="00ED511D">
        <w:rPr>
          <w:rFonts w:ascii="Times New Roman" w:hAnsi="Times New Roman"/>
          <w:sz w:val="28"/>
          <w:szCs w:val="28"/>
        </w:rPr>
        <w:t>полномочие,</w:t>
      </w:r>
      <w:r w:rsidR="00ED511D" w:rsidRPr="00ED511D">
        <w:rPr>
          <w:rFonts w:ascii="Times New Roman" w:hAnsi="Times New Roman"/>
          <w:sz w:val="28"/>
          <w:szCs w:val="28"/>
        </w:rPr>
        <w:t xml:space="preserve"> направленное на поддержку </w:t>
      </w:r>
      <w:r w:rsidRPr="00ED511D">
        <w:rPr>
          <w:rFonts w:ascii="Times New Roman" w:hAnsi="Times New Roman"/>
          <w:sz w:val="28"/>
          <w:szCs w:val="28"/>
        </w:rPr>
        <w:t>сельхоз товаропроизводителей</w:t>
      </w:r>
      <w:r w:rsidR="00ED511D" w:rsidRPr="00ED511D">
        <w:rPr>
          <w:rFonts w:ascii="Times New Roman" w:hAnsi="Times New Roman"/>
          <w:sz w:val="28"/>
          <w:szCs w:val="28"/>
        </w:rPr>
        <w:t xml:space="preserve"> в </w:t>
      </w:r>
      <w:r w:rsidRPr="00ED511D">
        <w:rPr>
          <w:rFonts w:ascii="Times New Roman" w:hAnsi="Times New Roman"/>
          <w:sz w:val="28"/>
          <w:szCs w:val="28"/>
        </w:rPr>
        <w:t>отношении 12</w:t>
      </w:r>
      <w:r w:rsidR="00ED511D" w:rsidRPr="00ED511D">
        <w:rPr>
          <w:rFonts w:ascii="Times New Roman" w:hAnsi="Times New Roman"/>
          <w:sz w:val="28"/>
          <w:szCs w:val="28"/>
        </w:rPr>
        <w:t xml:space="preserve"> хозяйств, </w:t>
      </w:r>
      <w:r w:rsidRPr="00ED511D">
        <w:rPr>
          <w:rFonts w:ascii="Times New Roman" w:hAnsi="Times New Roman"/>
          <w:sz w:val="28"/>
          <w:szCs w:val="28"/>
        </w:rPr>
        <w:t>7 крестьянско</w:t>
      </w:r>
      <w:r>
        <w:rPr>
          <w:rFonts w:ascii="Times New Roman" w:hAnsi="Times New Roman"/>
          <w:sz w:val="28"/>
          <w:szCs w:val="28"/>
        </w:rPr>
        <w:t>-</w:t>
      </w:r>
      <w:r w:rsidR="00ED511D" w:rsidRPr="00ED511D">
        <w:rPr>
          <w:rFonts w:ascii="Times New Roman" w:hAnsi="Times New Roman"/>
          <w:sz w:val="28"/>
          <w:szCs w:val="28"/>
        </w:rPr>
        <w:t>фермерских хозяйств</w:t>
      </w:r>
      <w:r w:rsidR="00ED511D">
        <w:rPr>
          <w:sz w:val="28"/>
          <w:szCs w:val="28"/>
        </w:rPr>
        <w:t>.</w:t>
      </w:r>
    </w:p>
    <w:p w:rsidR="00293021" w:rsidRPr="00293021" w:rsidRDefault="00293021" w:rsidP="0062185B">
      <w:pPr>
        <w:shd w:val="clear" w:color="auto" w:fill="FFFFFF"/>
        <w:spacing w:after="0"/>
        <w:jc w:val="both"/>
        <w:rPr>
          <w:rFonts w:ascii="Times New Roman" w:eastAsia="Times New Roman" w:hAnsi="Times New Roman"/>
          <w:b/>
          <w:sz w:val="28"/>
          <w:szCs w:val="28"/>
          <w:lang w:eastAsia="ru-RU"/>
        </w:rPr>
      </w:pPr>
    </w:p>
    <w:p w:rsidR="00293021" w:rsidRPr="00293021" w:rsidRDefault="00293021" w:rsidP="00293021">
      <w:pPr>
        <w:shd w:val="clear" w:color="auto" w:fill="FFFFFF"/>
        <w:spacing w:after="0" w:line="240" w:lineRule="auto"/>
        <w:ind w:firstLine="709"/>
        <w:jc w:val="center"/>
        <w:rPr>
          <w:rFonts w:ascii="Times New Roman" w:eastAsia="Times New Roman" w:hAnsi="Times New Roman"/>
          <w:b/>
          <w:sz w:val="28"/>
          <w:szCs w:val="28"/>
          <w:lang w:eastAsia="ru-RU"/>
        </w:rPr>
      </w:pPr>
      <w:r w:rsidRPr="00293021">
        <w:rPr>
          <w:rFonts w:ascii="Times New Roman" w:eastAsia="Times New Roman" w:hAnsi="Times New Roman"/>
          <w:b/>
          <w:sz w:val="28"/>
          <w:szCs w:val="28"/>
          <w:lang w:eastAsia="ru-RU"/>
        </w:rPr>
        <w:t>Организация мероприятий по поддержке реального сектора экономики путем создания благоприятных условий для развития сельскохозяйственного производства</w:t>
      </w:r>
    </w:p>
    <w:p w:rsidR="00293021" w:rsidRPr="00293021" w:rsidRDefault="00293021" w:rsidP="00293021">
      <w:pPr>
        <w:shd w:val="clear" w:color="auto" w:fill="FFFFFF"/>
        <w:spacing w:after="0" w:line="240" w:lineRule="auto"/>
        <w:ind w:firstLine="709"/>
        <w:jc w:val="both"/>
        <w:rPr>
          <w:rFonts w:ascii="Times New Roman" w:eastAsia="Times New Roman" w:hAnsi="Times New Roman"/>
          <w:b/>
          <w:sz w:val="28"/>
          <w:szCs w:val="28"/>
          <w:lang w:eastAsia="ru-RU"/>
        </w:rPr>
      </w:pPr>
    </w:p>
    <w:p w:rsidR="00293021" w:rsidRPr="00293021" w:rsidRDefault="00293021" w:rsidP="0062185B">
      <w:pPr>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 xml:space="preserve">При выполнении переданных государственных полномочий по сопровождению реализации мероприятий, направленных на поддержку сельскохозяйственных товаропроизводителей в рамках государственной программы «Развитие агропромышленного комплекса Кировской области на 2014-2022 годы» в 2020 году сельскохозяйственные предприятия района получили субсидий и дотаций на сумму 115 172,6 тыс. руб., что на 50% больше уровня 2019 года (в 2019 – 77 068 тыс. руб.). </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u w:val="single"/>
          <w:lang w:eastAsia="ru-RU"/>
        </w:rPr>
      </w:pPr>
      <w:r w:rsidRPr="00293021">
        <w:rPr>
          <w:rFonts w:ascii="Times New Roman" w:eastAsia="Times New Roman" w:hAnsi="Times New Roman"/>
          <w:color w:val="000000"/>
          <w:sz w:val="28"/>
          <w:szCs w:val="28"/>
          <w:u w:val="single"/>
          <w:lang w:eastAsia="ru-RU"/>
        </w:rPr>
        <w:t>Финансовая поддержка предоставлена:</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u w:val="single"/>
          <w:lang w:eastAsia="ru-RU"/>
        </w:rPr>
        <w:t>на развитие животноводства</w:t>
      </w:r>
      <w:r w:rsidRPr="00293021">
        <w:rPr>
          <w:rFonts w:ascii="Times New Roman" w:eastAsia="Times New Roman" w:hAnsi="Times New Roman"/>
          <w:color w:val="000000"/>
          <w:sz w:val="28"/>
          <w:szCs w:val="28"/>
          <w:lang w:eastAsia="ru-RU"/>
        </w:rPr>
        <w:t xml:space="preserve"> в сумме 22 230,8 тыс. руб.:</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lastRenderedPageBreak/>
        <w:t>на повышение продуктивности молочного скотоводства хозяйствам: ООО Агрофирма «Колхоз «Путь Ленина», СПК колхоз «Искра», СПК колхоз «Колос», СПК «Двуречье»;</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на содержание племенного маточного поголовья крупного рогатого скота молочного направления продуктивности хозяйствам ООО Агрофирма «Колхоз «Путь Ленина»;</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u w:val="single"/>
          <w:lang w:eastAsia="ru-RU"/>
        </w:rPr>
        <w:t>на развитие растениеводства</w:t>
      </w:r>
      <w:r w:rsidRPr="00293021">
        <w:rPr>
          <w:rFonts w:ascii="Times New Roman" w:eastAsia="Times New Roman" w:hAnsi="Times New Roman"/>
          <w:color w:val="000000"/>
          <w:sz w:val="28"/>
          <w:szCs w:val="28"/>
          <w:lang w:eastAsia="ru-RU"/>
        </w:rPr>
        <w:t xml:space="preserve"> 1 370,2 тыс. руб.: ООО Агрофирма «Колхоз «Путь Ленина», СПК колхоз «Искра», СПК колхоз «Колос», СПК «Котельничский», ИП КФХ Савков Н. В., ИП КФХ Глушков И.А.</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u w:val="single"/>
          <w:lang w:eastAsia="ru-RU"/>
        </w:rPr>
        <w:t>на возмещение части затрат на уплату процентов по инвестиционным кредитам</w:t>
      </w:r>
      <w:r w:rsidRPr="00293021">
        <w:rPr>
          <w:rFonts w:ascii="Times New Roman" w:eastAsia="Times New Roman" w:hAnsi="Times New Roman"/>
          <w:color w:val="000000"/>
          <w:sz w:val="28"/>
          <w:szCs w:val="28"/>
          <w:lang w:eastAsia="ru-RU"/>
        </w:rPr>
        <w:t xml:space="preserve"> в сумме 18 833,5 тыс. руб.: ООО Агрофирма «Колхоз «Путь Ленина», СПК колхоз «Искра», СПК колхоз «Колос»;</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u w:val="single"/>
          <w:lang w:eastAsia="ru-RU"/>
        </w:rPr>
        <w:t>на ввод ранее выбывших земель сельскохозяйственного назначения в сельскохозяйственный оборот</w:t>
      </w:r>
      <w:r w:rsidRPr="00293021">
        <w:rPr>
          <w:rFonts w:ascii="Times New Roman" w:eastAsia="Times New Roman" w:hAnsi="Times New Roman"/>
          <w:color w:val="000000"/>
          <w:sz w:val="28"/>
          <w:szCs w:val="28"/>
          <w:lang w:eastAsia="ru-RU"/>
        </w:rPr>
        <w:t xml:space="preserve"> – 1 555,5 тыс. руб. – ИП глава КФХ Савков Н.В.;</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u w:val="single"/>
          <w:lang w:eastAsia="ru-RU"/>
        </w:rPr>
        <w:t>компенсация части затрат на приобретение новой современной техники за период 2018-2019 годы</w:t>
      </w:r>
      <w:r w:rsidRPr="00293021">
        <w:rPr>
          <w:rFonts w:ascii="Times New Roman" w:eastAsia="Times New Roman" w:hAnsi="Times New Roman"/>
          <w:color w:val="000000"/>
          <w:sz w:val="28"/>
          <w:szCs w:val="28"/>
          <w:lang w:eastAsia="ru-RU"/>
        </w:rPr>
        <w:t xml:space="preserve"> в сумме 9 590,3 тыс. руб. произведена АФ «Колхоз «Путь Ленина», СПК колхоз «Искра», СПК колхоз «Колос»;</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u w:val="single"/>
          <w:lang w:eastAsia="ru-RU"/>
        </w:rPr>
        <w:t>на возмещение части прямых понесенных затрат на создание и модернизацию объектов агропромышленного комплекса</w:t>
      </w:r>
      <w:r w:rsidRPr="00293021">
        <w:rPr>
          <w:rFonts w:ascii="Times New Roman" w:eastAsia="Times New Roman" w:hAnsi="Times New Roman"/>
          <w:color w:val="000000"/>
          <w:sz w:val="28"/>
          <w:szCs w:val="28"/>
          <w:lang w:eastAsia="ru-RU"/>
        </w:rPr>
        <w:t xml:space="preserve"> ООО Агрофирма «Колхоз «Путь Ленина» - 61 472,4 тыс. руб.</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Одними из основных показателей результативности предприятий сельского хозяйства в отчетном году стали:</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-уплата налогов, сборов и страховых взносов во все уровни бюджетов в сумме 103,6 млн. руб. или 93,7% к уровню 2019 г. (110,6 млн. руб.);</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-положительный финансовый результат производственно-хозяйственной деятельности у 9 из 11 предприятий в размере 151,2 млн. руб. или 112% к уровню 2019 г. (134,9 млн. руб.);</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-производство молока 27 195,5 тонн или 108,8% к уровню 2019 года;</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highlight w:val="yellow"/>
          <w:lang w:eastAsia="ru-RU"/>
        </w:rPr>
      </w:pPr>
      <w:r w:rsidRPr="00293021">
        <w:rPr>
          <w:rFonts w:ascii="Times New Roman" w:eastAsia="Times New Roman" w:hAnsi="Times New Roman"/>
          <w:color w:val="000000"/>
          <w:sz w:val="28"/>
          <w:szCs w:val="28"/>
          <w:lang w:eastAsia="ru-RU"/>
        </w:rPr>
        <w:t>-надой на 1 фуражную корову составил 7435 кг или 104% к уровню 2019 года;</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-реализовано молока 25 510,1 тонн или 109,7% к уровню 2019 года;</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-общее поголовье КРС составляет более 9 тысяч голов;</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-производство мяса на убой 1369,9 тонн или 95,8% к уровню 2019 года;</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-сохранение посевных площадей - 25,8 тыс. га;</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-намолот зерновых при урожайности 18,8 ц/га – 17,6 тыс. тонн (62,6% к уровню прошлого года);</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-производство картофеля – 2650 тонн и овощей открытого грунта 370 тонн (185% к уровню 2019 года) (ИП КФХ Савков Н.В.).</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За 2020 год предприятиями АПК было произведено сельскохозяйственной продукции на сумму 1015,6 млн. руб. (в 2019 г - 942,5 млн. рублей), индекс производства в действующих ценах составил - 102,1% к 2019 году.</w:t>
      </w:r>
    </w:p>
    <w:p w:rsidR="00293021" w:rsidRPr="00293021" w:rsidRDefault="00293021" w:rsidP="0062185B">
      <w:pPr>
        <w:shd w:val="clear" w:color="auto" w:fill="FFFFFF"/>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lastRenderedPageBreak/>
        <w:t>Всего балансовая прибыль сельскохозяйственных предприятий за отчетный год составила 150,3 млн. руб. (в 2019 г - 131,66 млн. руб.)</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 xml:space="preserve">Администрацией района в течение года, в рамках контроля за выполнением целевых индикаторов соглашений, заключенных между Министерством сельского хозяйства и продовольствия Кировской области и 5 сельскохозяйственными предприятиями и 1 ИП (КФХ) для получения субсидий по видам поддержки сельхозтоваропроизводителей были </w:t>
      </w:r>
      <w:r w:rsidR="00024244" w:rsidRPr="00293021">
        <w:rPr>
          <w:rFonts w:ascii="Times New Roman" w:eastAsia="Times New Roman" w:hAnsi="Times New Roman"/>
          <w:sz w:val="28"/>
          <w:szCs w:val="28"/>
          <w:lang w:eastAsia="ar-SA"/>
        </w:rPr>
        <w:t>проведены выездные</w:t>
      </w:r>
      <w:r w:rsidRPr="00293021">
        <w:rPr>
          <w:rFonts w:ascii="Times New Roman" w:eastAsia="Times New Roman" w:hAnsi="Times New Roman"/>
          <w:sz w:val="28"/>
          <w:szCs w:val="28"/>
          <w:lang w:eastAsia="ar-SA"/>
        </w:rPr>
        <w:t xml:space="preserve"> рабочие совещания со </w:t>
      </w:r>
      <w:r w:rsidR="00024244" w:rsidRPr="00293021">
        <w:rPr>
          <w:rFonts w:ascii="Times New Roman" w:eastAsia="Times New Roman" w:hAnsi="Times New Roman"/>
          <w:sz w:val="28"/>
          <w:szCs w:val="28"/>
          <w:lang w:eastAsia="ar-SA"/>
        </w:rPr>
        <w:t>специалистами хозяйств</w:t>
      </w:r>
      <w:r w:rsidRPr="00293021">
        <w:rPr>
          <w:rFonts w:ascii="Times New Roman" w:eastAsia="Times New Roman" w:hAnsi="Times New Roman"/>
          <w:sz w:val="28"/>
          <w:szCs w:val="28"/>
          <w:lang w:eastAsia="ar-SA"/>
        </w:rPr>
        <w:t>.</w:t>
      </w:r>
    </w:p>
    <w:p w:rsidR="00293021" w:rsidRPr="00293021" w:rsidRDefault="00293021" w:rsidP="0062185B">
      <w:pPr>
        <w:suppressAutoHyphens/>
        <w:spacing w:after="0"/>
        <w:ind w:firstLine="709"/>
        <w:jc w:val="both"/>
        <w:rPr>
          <w:rFonts w:ascii="Times New Roman" w:eastAsia="Times New Roman" w:hAnsi="Times New Roman"/>
          <w:b/>
          <w:sz w:val="28"/>
          <w:szCs w:val="28"/>
          <w:lang w:eastAsia="ar-SA"/>
        </w:rPr>
      </w:pPr>
    </w:p>
    <w:p w:rsidR="00293021" w:rsidRPr="00293021" w:rsidRDefault="00293021" w:rsidP="0062185B">
      <w:pPr>
        <w:suppressAutoHyphens/>
        <w:spacing w:after="0"/>
        <w:jc w:val="center"/>
        <w:rPr>
          <w:rFonts w:ascii="Times New Roman" w:eastAsia="Times New Roman" w:hAnsi="Times New Roman"/>
          <w:b/>
          <w:sz w:val="28"/>
          <w:szCs w:val="28"/>
          <w:lang w:eastAsia="ar-SA"/>
        </w:rPr>
      </w:pPr>
      <w:r w:rsidRPr="00293021">
        <w:rPr>
          <w:rFonts w:ascii="Times New Roman" w:eastAsia="Times New Roman" w:hAnsi="Times New Roman"/>
          <w:b/>
          <w:sz w:val="28"/>
          <w:szCs w:val="28"/>
          <w:lang w:eastAsia="ar-SA"/>
        </w:rPr>
        <w:t>Реализация проектов по развитию общественных инфраструктур</w:t>
      </w:r>
    </w:p>
    <w:p w:rsidR="00293021" w:rsidRPr="00293021" w:rsidRDefault="00293021" w:rsidP="0062185B">
      <w:pPr>
        <w:suppressAutoHyphens/>
        <w:spacing w:after="0"/>
        <w:ind w:firstLine="709"/>
        <w:jc w:val="both"/>
        <w:rPr>
          <w:rFonts w:ascii="Times New Roman" w:eastAsia="Times New Roman" w:hAnsi="Times New Roman"/>
          <w:b/>
          <w:sz w:val="28"/>
          <w:szCs w:val="28"/>
          <w:lang w:eastAsia="ar-SA"/>
        </w:rPr>
      </w:pP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 xml:space="preserve">В 2020 году проведена работа по заключению соглашений с Министерством социального развития Кировской области по реализации на территории Котельничского района проектов по поддержке местных инициатив по </w:t>
      </w:r>
      <w:r w:rsidRPr="00293021">
        <w:rPr>
          <w:rFonts w:ascii="Times New Roman" w:eastAsia="Times New Roman" w:hAnsi="Times New Roman"/>
          <w:b/>
          <w:sz w:val="28"/>
          <w:szCs w:val="28"/>
          <w:lang w:eastAsia="ar-SA"/>
        </w:rPr>
        <w:t xml:space="preserve">7 проектам, прошедшим конкурсный отбор </w:t>
      </w:r>
      <w:r w:rsidRPr="00293021">
        <w:rPr>
          <w:rFonts w:ascii="Times New Roman" w:eastAsia="Times New Roman" w:hAnsi="Times New Roman"/>
          <w:sz w:val="28"/>
          <w:szCs w:val="28"/>
          <w:lang w:eastAsia="ar-SA"/>
        </w:rPr>
        <w:t>(работа по подготовке указанных проектов к конкурсному отбору проводилась в 2019 году), общая сумма планируемых к реализации в 2021 году проектов составляет 8 582 тыс. руб.. в том числе субсидия из областного бюджета 4 900 тыс. руб. или 57%, вклад физических и юридических лиц 1 339 тыс. руб. или 15,6%, финансирование из районного бюджета 2 343 тыс. руб. или 27,3%.</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Направления проектов:</w:t>
      </w:r>
    </w:p>
    <w:p w:rsidR="00293021" w:rsidRPr="00293021" w:rsidRDefault="00293021" w:rsidP="0062185B">
      <w:pPr>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 xml:space="preserve">-Капитальный ремонт участков водопроводных сетей (дер. Караул, с. Красногорье); </w:t>
      </w:r>
    </w:p>
    <w:p w:rsidR="00293021" w:rsidRPr="00293021" w:rsidRDefault="00293021" w:rsidP="0062185B">
      <w:pPr>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-Капитальный ремонт артезианских скважин и павильонов (пос. Комсомольский, с. Екатерина);</w:t>
      </w:r>
    </w:p>
    <w:p w:rsidR="00293021" w:rsidRPr="00293021" w:rsidRDefault="00293021" w:rsidP="0062185B">
      <w:pPr>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-Ремонт участков автомобильной дороги (п. Юбилейный, с. Макарье);</w:t>
      </w:r>
    </w:p>
    <w:p w:rsidR="00293021" w:rsidRPr="00293021" w:rsidRDefault="00293021" w:rsidP="0062185B">
      <w:pPr>
        <w:suppressAutoHyphens/>
        <w:spacing w:after="0"/>
        <w:ind w:firstLine="709"/>
        <w:jc w:val="both"/>
        <w:rPr>
          <w:rFonts w:ascii="Times New Roman" w:eastAsia="Times New Roman" w:hAnsi="Times New Roman"/>
          <w:color w:val="000000"/>
          <w:sz w:val="28"/>
          <w:szCs w:val="28"/>
          <w:lang w:eastAsia="ru-RU"/>
        </w:rPr>
      </w:pPr>
      <w:r w:rsidRPr="00293021">
        <w:rPr>
          <w:rFonts w:ascii="Times New Roman" w:eastAsia="Times New Roman" w:hAnsi="Times New Roman"/>
          <w:color w:val="000000"/>
          <w:sz w:val="28"/>
          <w:szCs w:val="28"/>
          <w:lang w:eastAsia="ru-RU"/>
        </w:rPr>
        <w:t>-Капитальный ремонт сетей электроснабжения МКУК «Музей истории крестьянства имени А. М. Ронжина» пос. Ленинская Искра.</w:t>
      </w:r>
    </w:p>
    <w:p w:rsidR="00293021" w:rsidRPr="00293021" w:rsidRDefault="00293021" w:rsidP="00293021">
      <w:pPr>
        <w:spacing w:after="0" w:line="240" w:lineRule="auto"/>
        <w:jc w:val="both"/>
        <w:rPr>
          <w:rFonts w:ascii="Times New Roman" w:eastAsia="Times New Roman" w:hAnsi="Times New Roman"/>
          <w:b/>
          <w:sz w:val="28"/>
          <w:szCs w:val="28"/>
          <w:lang w:eastAsia="ru-RU"/>
        </w:rPr>
      </w:pPr>
    </w:p>
    <w:p w:rsidR="00293021" w:rsidRDefault="00293021" w:rsidP="00293021">
      <w:pPr>
        <w:spacing w:after="0" w:line="240" w:lineRule="auto"/>
        <w:ind w:firstLine="709"/>
        <w:jc w:val="center"/>
        <w:rPr>
          <w:rFonts w:ascii="Times New Roman" w:eastAsia="Times New Roman" w:hAnsi="Times New Roman"/>
          <w:b/>
          <w:sz w:val="28"/>
          <w:szCs w:val="28"/>
          <w:lang w:eastAsia="ru-RU"/>
        </w:rPr>
      </w:pPr>
      <w:r w:rsidRPr="00293021">
        <w:rPr>
          <w:rFonts w:ascii="Times New Roman" w:eastAsia="Times New Roman" w:hAnsi="Times New Roman"/>
          <w:b/>
          <w:sz w:val="28"/>
          <w:szCs w:val="28"/>
          <w:lang w:eastAsia="ru-RU"/>
        </w:rPr>
        <w:t>Мероприятия в рамках исполнения Соглашения о мерах по социально-экономическому развитию муниципального образования, заключенного между Правительством Кировской области и админ</w:t>
      </w:r>
      <w:r>
        <w:rPr>
          <w:rFonts w:ascii="Times New Roman" w:eastAsia="Times New Roman" w:hAnsi="Times New Roman"/>
          <w:b/>
          <w:sz w:val="28"/>
          <w:szCs w:val="28"/>
          <w:lang w:eastAsia="ru-RU"/>
        </w:rPr>
        <w:t>истрацией Котельничского района</w:t>
      </w:r>
    </w:p>
    <w:p w:rsidR="007F5F2B" w:rsidRPr="00293021" w:rsidRDefault="007F5F2B" w:rsidP="00293021">
      <w:pPr>
        <w:spacing w:after="0" w:line="240" w:lineRule="auto"/>
        <w:ind w:firstLine="709"/>
        <w:jc w:val="center"/>
        <w:rPr>
          <w:rFonts w:ascii="Times New Roman" w:eastAsia="Times New Roman" w:hAnsi="Times New Roman"/>
          <w:sz w:val="28"/>
          <w:szCs w:val="28"/>
          <w:lang w:eastAsia="ru-RU"/>
        </w:rPr>
      </w:pPr>
    </w:p>
    <w:p w:rsidR="00293021" w:rsidRPr="00293021" w:rsidRDefault="00293021" w:rsidP="00293021">
      <w:pPr>
        <w:spacing w:after="0" w:line="240" w:lineRule="auto"/>
        <w:ind w:firstLine="709"/>
        <w:jc w:val="both"/>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В рамках Соглашения определялись целевые показатели:</w:t>
      </w:r>
    </w:p>
    <w:p w:rsidR="00293021" w:rsidRPr="00293021" w:rsidRDefault="00293021" w:rsidP="00293021">
      <w:pPr>
        <w:spacing w:after="0" w:line="240" w:lineRule="auto"/>
        <w:ind w:firstLine="709"/>
        <w:jc w:val="both"/>
        <w:rPr>
          <w:rFonts w:ascii="Times New Roman" w:eastAsia="Times New Roman" w:hAnsi="Times New Roman"/>
          <w:sz w:val="28"/>
          <w:szCs w:val="28"/>
          <w:highlight w:val="yellow"/>
          <w:lang w:eastAsia="ru-RU"/>
        </w:rPr>
      </w:pPr>
      <w:r w:rsidRPr="00293021">
        <w:rPr>
          <w:rFonts w:ascii="Times New Roman" w:eastAsia="Times New Roman" w:hAnsi="Times New Roman"/>
          <w:sz w:val="28"/>
          <w:szCs w:val="28"/>
          <w:lang w:eastAsia="ru-RU"/>
        </w:rPr>
        <w:t>обеспечение объема инвестиций в основной капитал за счет всех источников финансирования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069"/>
      </w:tblGrid>
      <w:tr w:rsidR="00293021" w:rsidRPr="00293021" w:rsidTr="00860F8C">
        <w:tc>
          <w:tcPr>
            <w:tcW w:w="5210" w:type="dxa"/>
          </w:tcPr>
          <w:p w:rsidR="00293021" w:rsidRPr="00293021" w:rsidRDefault="00293021" w:rsidP="00293021">
            <w:pPr>
              <w:spacing w:after="0" w:line="240" w:lineRule="auto"/>
              <w:ind w:firstLine="567"/>
              <w:jc w:val="center"/>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Определено достижение</w:t>
            </w:r>
          </w:p>
        </w:tc>
        <w:tc>
          <w:tcPr>
            <w:tcW w:w="5211" w:type="dxa"/>
          </w:tcPr>
          <w:p w:rsidR="00293021" w:rsidRPr="00293021" w:rsidRDefault="00293021" w:rsidP="00293021">
            <w:pPr>
              <w:spacing w:after="0" w:line="240" w:lineRule="auto"/>
              <w:ind w:firstLine="567"/>
              <w:jc w:val="center"/>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Достигнуто</w:t>
            </w:r>
          </w:p>
        </w:tc>
      </w:tr>
      <w:tr w:rsidR="00293021" w:rsidRPr="00293021" w:rsidTr="00860F8C">
        <w:tc>
          <w:tcPr>
            <w:tcW w:w="5210" w:type="dxa"/>
          </w:tcPr>
          <w:p w:rsidR="00293021" w:rsidRPr="00293021" w:rsidRDefault="00293021" w:rsidP="00293021">
            <w:pPr>
              <w:spacing w:after="0" w:line="240" w:lineRule="auto"/>
              <w:ind w:firstLine="567"/>
              <w:jc w:val="center"/>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299,0 млн. руб.</w:t>
            </w:r>
          </w:p>
        </w:tc>
        <w:tc>
          <w:tcPr>
            <w:tcW w:w="5211" w:type="dxa"/>
          </w:tcPr>
          <w:p w:rsidR="00293021" w:rsidRPr="00293021" w:rsidRDefault="00293021" w:rsidP="00293021">
            <w:pPr>
              <w:spacing w:after="0" w:line="240" w:lineRule="auto"/>
              <w:ind w:firstLine="567"/>
              <w:jc w:val="center"/>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308,0 млн. руб. (оценка)</w:t>
            </w:r>
          </w:p>
        </w:tc>
      </w:tr>
    </w:tbl>
    <w:p w:rsidR="00293021" w:rsidRPr="00293021" w:rsidRDefault="00293021" w:rsidP="00293021">
      <w:pPr>
        <w:spacing w:after="0" w:line="240" w:lineRule="auto"/>
        <w:ind w:firstLine="567"/>
        <w:jc w:val="both"/>
        <w:rPr>
          <w:rFonts w:ascii="Times New Roman" w:eastAsia="Times New Roman" w:hAnsi="Times New Roman"/>
          <w:sz w:val="28"/>
          <w:szCs w:val="28"/>
          <w:lang w:eastAsia="ru-RU"/>
        </w:rPr>
      </w:pPr>
    </w:p>
    <w:p w:rsidR="00293021" w:rsidRPr="00293021" w:rsidRDefault="00293021" w:rsidP="00293021">
      <w:pPr>
        <w:spacing w:after="0" w:line="240" w:lineRule="auto"/>
        <w:ind w:firstLine="709"/>
        <w:jc w:val="both"/>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обеспечение численности занятых в сфере малого и среднего предпринимательства, включая индивидуальных предпринимателей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245"/>
      </w:tblGrid>
      <w:tr w:rsidR="00293021" w:rsidRPr="00293021" w:rsidTr="00293021">
        <w:tc>
          <w:tcPr>
            <w:tcW w:w="5211" w:type="dxa"/>
          </w:tcPr>
          <w:p w:rsidR="00293021" w:rsidRPr="00293021" w:rsidRDefault="00293021" w:rsidP="00293021">
            <w:pPr>
              <w:spacing w:after="0" w:line="240" w:lineRule="auto"/>
              <w:ind w:firstLine="567"/>
              <w:jc w:val="center"/>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Определено достижение</w:t>
            </w:r>
          </w:p>
        </w:tc>
        <w:tc>
          <w:tcPr>
            <w:tcW w:w="5245" w:type="dxa"/>
          </w:tcPr>
          <w:p w:rsidR="00293021" w:rsidRPr="00293021" w:rsidRDefault="00293021" w:rsidP="00293021">
            <w:pPr>
              <w:spacing w:after="0" w:line="240" w:lineRule="auto"/>
              <w:ind w:firstLine="567"/>
              <w:jc w:val="center"/>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Достигнуто</w:t>
            </w:r>
          </w:p>
        </w:tc>
      </w:tr>
      <w:tr w:rsidR="00293021" w:rsidRPr="00293021" w:rsidTr="00293021">
        <w:tc>
          <w:tcPr>
            <w:tcW w:w="5211" w:type="dxa"/>
          </w:tcPr>
          <w:p w:rsidR="00293021" w:rsidRPr="00293021" w:rsidRDefault="00293021" w:rsidP="00293021">
            <w:pPr>
              <w:spacing w:after="0" w:line="240" w:lineRule="auto"/>
              <w:ind w:firstLine="567"/>
              <w:jc w:val="center"/>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lastRenderedPageBreak/>
              <w:t>1 187 чел.</w:t>
            </w:r>
          </w:p>
        </w:tc>
        <w:tc>
          <w:tcPr>
            <w:tcW w:w="5245" w:type="dxa"/>
          </w:tcPr>
          <w:p w:rsidR="00293021" w:rsidRPr="00293021" w:rsidRDefault="00293021" w:rsidP="00293021">
            <w:pPr>
              <w:spacing w:after="0" w:line="240" w:lineRule="auto"/>
              <w:ind w:firstLine="567"/>
              <w:jc w:val="center"/>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1 146 чел.</w:t>
            </w:r>
          </w:p>
        </w:tc>
      </w:tr>
    </w:tbl>
    <w:p w:rsidR="00293021" w:rsidRPr="00293021" w:rsidRDefault="00293021" w:rsidP="00293021">
      <w:pPr>
        <w:spacing w:after="0" w:line="240" w:lineRule="auto"/>
        <w:jc w:val="both"/>
        <w:rPr>
          <w:rFonts w:ascii="Times New Roman" w:eastAsia="Times New Roman" w:hAnsi="Times New Roman"/>
          <w:sz w:val="28"/>
          <w:szCs w:val="28"/>
          <w:highlight w:val="yellow"/>
          <w:lang w:eastAsia="ru-RU"/>
        </w:rPr>
      </w:pPr>
    </w:p>
    <w:p w:rsidR="00293021" w:rsidRPr="00293021" w:rsidRDefault="00293021" w:rsidP="00293021">
      <w:pPr>
        <w:spacing w:after="0" w:line="240" w:lineRule="auto"/>
        <w:ind w:firstLine="709"/>
        <w:jc w:val="center"/>
        <w:rPr>
          <w:rFonts w:ascii="Times New Roman" w:eastAsia="Lucida Sans Unicode" w:hAnsi="Times New Roman"/>
          <w:b/>
          <w:bCs/>
          <w:sz w:val="28"/>
          <w:szCs w:val="28"/>
          <w:lang w:eastAsia="ru-RU"/>
        </w:rPr>
      </w:pPr>
      <w:r w:rsidRPr="00293021">
        <w:rPr>
          <w:rFonts w:ascii="Times New Roman" w:eastAsia="Times New Roman" w:hAnsi="Times New Roman"/>
          <w:b/>
          <w:sz w:val="28"/>
          <w:szCs w:val="28"/>
          <w:lang w:eastAsia="ru-RU"/>
        </w:rPr>
        <w:t xml:space="preserve">Межведомственная комиссия </w:t>
      </w:r>
      <w:r w:rsidRPr="00293021">
        <w:rPr>
          <w:rFonts w:ascii="Times New Roman" w:eastAsia="Lucida Sans Unicode" w:hAnsi="Times New Roman"/>
          <w:b/>
          <w:bCs/>
          <w:sz w:val="28"/>
          <w:szCs w:val="28"/>
          <w:lang w:eastAsia="ru-RU"/>
        </w:rPr>
        <w:t>по обеспечению поступления доходов в бюджет и легализации заработной платы</w:t>
      </w:r>
    </w:p>
    <w:p w:rsidR="00293021" w:rsidRPr="00293021" w:rsidRDefault="00293021" w:rsidP="0062185B">
      <w:pPr>
        <w:spacing w:after="0"/>
        <w:ind w:firstLine="709"/>
        <w:jc w:val="both"/>
        <w:rPr>
          <w:rFonts w:ascii="Times New Roman" w:eastAsia="Times New Roman" w:hAnsi="Times New Roman"/>
          <w:sz w:val="28"/>
          <w:szCs w:val="28"/>
          <w:highlight w:val="yellow"/>
          <w:lang w:eastAsia="ru-RU"/>
        </w:rPr>
      </w:pPr>
    </w:p>
    <w:p w:rsidR="00293021" w:rsidRPr="00293021" w:rsidRDefault="00293021" w:rsidP="0062185B">
      <w:pPr>
        <w:spacing w:after="0"/>
        <w:ind w:firstLine="709"/>
        <w:jc w:val="both"/>
        <w:rPr>
          <w:rFonts w:ascii="Times New Roman" w:eastAsia="Lucida Sans Unicode" w:hAnsi="Times New Roman"/>
          <w:bCs/>
          <w:sz w:val="28"/>
          <w:szCs w:val="28"/>
          <w:highlight w:val="yellow"/>
          <w:lang w:eastAsia="ru-RU"/>
        </w:rPr>
      </w:pPr>
      <w:r w:rsidRPr="00293021">
        <w:rPr>
          <w:rFonts w:ascii="Times New Roman" w:eastAsia="Times New Roman" w:hAnsi="Times New Roman"/>
          <w:sz w:val="28"/>
          <w:szCs w:val="28"/>
          <w:lang w:eastAsia="ru-RU"/>
        </w:rPr>
        <w:t xml:space="preserve">За 2020 год сотрудниками отдела экономики организовано 10 заседаний районной межведомственной комиссии </w:t>
      </w:r>
      <w:r w:rsidRPr="00293021">
        <w:rPr>
          <w:rFonts w:ascii="Times New Roman" w:eastAsia="Lucida Sans Unicode" w:hAnsi="Times New Roman"/>
          <w:bCs/>
          <w:sz w:val="28"/>
          <w:szCs w:val="28"/>
          <w:lang w:eastAsia="ru-RU"/>
        </w:rPr>
        <w:t>по обеспечению поступления доходов в бюджет и легализации заработной платы (далее межведомственной комиссии)</w:t>
      </w:r>
      <w:r w:rsidR="00E703D0">
        <w:rPr>
          <w:rFonts w:ascii="Times New Roman" w:eastAsia="Lucida Sans Unicode" w:hAnsi="Times New Roman"/>
          <w:bCs/>
          <w:sz w:val="28"/>
          <w:szCs w:val="28"/>
          <w:lang w:eastAsia="ru-RU"/>
        </w:rPr>
        <w:t>. Н</w:t>
      </w:r>
      <w:r w:rsidRPr="00293021">
        <w:rPr>
          <w:rFonts w:ascii="Times New Roman" w:eastAsia="Lucida Sans Unicode" w:hAnsi="Times New Roman"/>
          <w:bCs/>
          <w:sz w:val="28"/>
          <w:szCs w:val="28"/>
          <w:lang w:eastAsia="ru-RU"/>
        </w:rPr>
        <w:t xml:space="preserve">а </w:t>
      </w:r>
      <w:r w:rsidR="00E703D0">
        <w:rPr>
          <w:rFonts w:ascii="Times New Roman" w:eastAsia="Lucida Sans Unicode" w:hAnsi="Times New Roman"/>
          <w:bCs/>
          <w:sz w:val="28"/>
          <w:szCs w:val="28"/>
          <w:lang w:eastAsia="ru-RU"/>
        </w:rPr>
        <w:t xml:space="preserve">комиссии </w:t>
      </w:r>
      <w:r w:rsidRPr="00293021">
        <w:rPr>
          <w:rFonts w:ascii="Times New Roman" w:eastAsia="Times New Roman" w:hAnsi="Times New Roman"/>
          <w:color w:val="151515"/>
          <w:sz w:val="28"/>
          <w:szCs w:val="28"/>
          <w:shd w:val="clear" w:color="auto" w:fill="FFFFFF"/>
          <w:lang w:eastAsia="ru-RU"/>
        </w:rPr>
        <w:t>заслушаны представители организаций и индивидуальные предприниматели, имеющие задолженность по налоговым и неналоговым платежам в бюджет, своевременно не оплачивающие авансовые платежи по упрощенной системе налогообложения, земельному налогу, своевременно не перечисляющие текущие платежи по НДФЛ и другие налоговые и неналоговые платежи, заслушаны физические лица по имущественным налогам физических лиц.</w:t>
      </w:r>
    </w:p>
    <w:p w:rsidR="00293021" w:rsidRPr="00293021" w:rsidRDefault="00293021" w:rsidP="0062185B">
      <w:pPr>
        <w:spacing w:after="0"/>
        <w:ind w:firstLine="709"/>
        <w:jc w:val="both"/>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 xml:space="preserve">Было выслано в адрес должников </w:t>
      </w:r>
      <w:r w:rsidRPr="003C231C">
        <w:rPr>
          <w:rFonts w:ascii="Times New Roman" w:eastAsia="Times New Roman" w:hAnsi="Times New Roman"/>
          <w:color w:val="FF0000"/>
          <w:sz w:val="28"/>
          <w:szCs w:val="28"/>
          <w:u w:val="single"/>
          <w:lang w:eastAsia="ru-RU"/>
        </w:rPr>
        <w:t>88 приглашений</w:t>
      </w:r>
      <w:r w:rsidRPr="00293021">
        <w:rPr>
          <w:rFonts w:ascii="Times New Roman" w:eastAsia="Times New Roman" w:hAnsi="Times New Roman"/>
          <w:sz w:val="28"/>
          <w:szCs w:val="28"/>
          <w:lang w:eastAsia="ru-RU"/>
        </w:rPr>
        <w:t xml:space="preserve">, 75 должникам (т.е. отдельные должники приглашались более 1 раза), (39 - юридическим лицам, 33 - индивидуальным предпринимателям, 3 – физическим лицам) с общей суммой задолженности 4 375,9 тыс. руб. </w:t>
      </w:r>
    </w:p>
    <w:p w:rsidR="00293021" w:rsidRPr="00293021" w:rsidRDefault="00293021" w:rsidP="0062185B">
      <w:pPr>
        <w:spacing w:after="0"/>
        <w:ind w:firstLine="709"/>
        <w:jc w:val="both"/>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Явка составила 28 должников или 37,3% от числа приглашенных.</w:t>
      </w:r>
    </w:p>
    <w:p w:rsidR="00293021" w:rsidRPr="00293021" w:rsidRDefault="00293021" w:rsidP="0062185B">
      <w:pPr>
        <w:spacing w:after="0"/>
        <w:ind w:firstLine="709"/>
        <w:jc w:val="both"/>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В результате работы комиссии должниками</w:t>
      </w:r>
      <w:r>
        <w:rPr>
          <w:rFonts w:ascii="Times New Roman" w:eastAsia="Times New Roman" w:hAnsi="Times New Roman"/>
          <w:sz w:val="28"/>
          <w:szCs w:val="28"/>
          <w:lang w:eastAsia="ru-RU"/>
        </w:rPr>
        <w:t>,</w:t>
      </w:r>
      <w:r w:rsidRPr="00293021">
        <w:rPr>
          <w:rFonts w:ascii="Times New Roman" w:eastAsia="Times New Roman" w:hAnsi="Times New Roman"/>
          <w:sz w:val="28"/>
          <w:szCs w:val="28"/>
          <w:lang w:eastAsia="ru-RU"/>
        </w:rPr>
        <w:t xml:space="preserve"> явившимися и не явившимися, но уплатившими в добровольном порядке была погашена задолженность в бюджет в сумме 4 172,9 тыс.</w:t>
      </w:r>
      <w:r>
        <w:rPr>
          <w:rFonts w:ascii="Times New Roman" w:eastAsia="Times New Roman" w:hAnsi="Times New Roman"/>
          <w:sz w:val="28"/>
          <w:szCs w:val="28"/>
          <w:lang w:eastAsia="ru-RU"/>
        </w:rPr>
        <w:t xml:space="preserve"> </w:t>
      </w:r>
      <w:r w:rsidRPr="00293021">
        <w:rPr>
          <w:rFonts w:ascii="Times New Roman" w:eastAsia="Times New Roman" w:hAnsi="Times New Roman"/>
          <w:sz w:val="28"/>
          <w:szCs w:val="28"/>
          <w:lang w:eastAsia="ru-RU"/>
        </w:rPr>
        <w:t>руб. (2019г. – 3 709,6 тыс.</w:t>
      </w:r>
      <w:r>
        <w:rPr>
          <w:rFonts w:ascii="Times New Roman" w:eastAsia="Times New Roman" w:hAnsi="Times New Roman"/>
          <w:sz w:val="28"/>
          <w:szCs w:val="28"/>
          <w:lang w:eastAsia="ru-RU"/>
        </w:rPr>
        <w:t xml:space="preserve"> </w:t>
      </w:r>
      <w:r w:rsidRPr="00293021">
        <w:rPr>
          <w:rFonts w:ascii="Times New Roman" w:eastAsia="Times New Roman" w:hAnsi="Times New Roman"/>
          <w:sz w:val="28"/>
          <w:szCs w:val="28"/>
          <w:lang w:eastAsia="ru-RU"/>
        </w:rPr>
        <w:t>руб.), что составило 95,4% от предъявленной к уплате суммы задолженности (2019 г. – 90,0%).</w:t>
      </w:r>
    </w:p>
    <w:p w:rsidR="00293021" w:rsidRPr="00293021" w:rsidRDefault="007F5F2B" w:rsidP="0062185B">
      <w:pPr>
        <w:spacing w:after="0"/>
        <w:ind w:firstLine="709"/>
        <w:jc w:val="both"/>
        <w:rPr>
          <w:rFonts w:ascii="Times New Roman" w:eastAsia="Times New Roman" w:hAnsi="Times New Roman"/>
          <w:sz w:val="27"/>
          <w:szCs w:val="27"/>
          <w:lang w:eastAsia="ru-RU"/>
        </w:rPr>
      </w:pPr>
      <w:r>
        <w:rPr>
          <w:rFonts w:ascii="Times New Roman" w:eastAsia="Times New Roman" w:hAnsi="Times New Roman"/>
          <w:sz w:val="28"/>
          <w:szCs w:val="28"/>
          <w:lang w:eastAsia="ru-RU"/>
        </w:rPr>
        <w:t>В связи с пандемией и и</w:t>
      </w:r>
      <w:r w:rsidR="00293021" w:rsidRPr="00293021">
        <w:rPr>
          <w:rFonts w:ascii="Times New Roman" w:eastAsia="Times New Roman" w:hAnsi="Times New Roman"/>
          <w:sz w:val="28"/>
          <w:szCs w:val="28"/>
          <w:lang w:eastAsia="ru-RU"/>
        </w:rPr>
        <w:t>з-за неэффективности проведения выездных межведомственных комиссий, как и в предыдущие годы, в 2020 году они не проводились.</w:t>
      </w:r>
    </w:p>
    <w:p w:rsidR="00293021" w:rsidRPr="00293021" w:rsidRDefault="00293021" w:rsidP="0062185B">
      <w:pPr>
        <w:spacing w:after="0"/>
        <w:ind w:firstLine="709"/>
        <w:jc w:val="both"/>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По вопросам неуплаты авансовых платежей по упрощенной системе налогообложения заслушано на межведомственной комиссии 2 налогоплательщика, в результате уплачено налога в бюджет 129,3 тыс.</w:t>
      </w:r>
      <w:r>
        <w:rPr>
          <w:rFonts w:ascii="Times New Roman" w:eastAsia="Times New Roman" w:hAnsi="Times New Roman"/>
          <w:sz w:val="28"/>
          <w:szCs w:val="28"/>
          <w:lang w:eastAsia="ru-RU"/>
        </w:rPr>
        <w:t xml:space="preserve"> </w:t>
      </w:r>
      <w:r w:rsidRPr="00293021">
        <w:rPr>
          <w:rFonts w:ascii="Times New Roman" w:eastAsia="Times New Roman" w:hAnsi="Times New Roman"/>
          <w:sz w:val="28"/>
          <w:szCs w:val="28"/>
          <w:lang w:eastAsia="ru-RU"/>
        </w:rPr>
        <w:t xml:space="preserve">руб. </w:t>
      </w:r>
    </w:p>
    <w:p w:rsidR="00293021" w:rsidRPr="00293021" w:rsidRDefault="00293021" w:rsidP="0062185B">
      <w:pPr>
        <w:spacing w:after="0"/>
        <w:ind w:firstLine="709"/>
        <w:jc w:val="both"/>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В рамках работы межведомственной комиссии совместно с администрациями сельских поселений направлялись письма-напоминания для добровольного погашения задолженности 273 должникам на сумму 549,5 тыс. руб., в результате в бюджет поступило 270,6 тыс. руб. или 49,2 % от предъявленной к уплате задолженности.</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 xml:space="preserve">Ежемесячно направлялись списки должников по имущественным платежам по физическим лицам в администрации поселений. По информациям администраций поселений проводилась активная работа с налогоплательщиками путем индивидуальной работы, размещалась информация на информационных стендах, а также в местах массовых посещений гражданами (56 информаций). Вручались </w:t>
      </w:r>
      <w:r w:rsidR="004077AC">
        <w:rPr>
          <w:rFonts w:ascii="Times New Roman" w:eastAsia="Times New Roman" w:hAnsi="Times New Roman"/>
          <w:sz w:val="28"/>
          <w:szCs w:val="28"/>
          <w:lang w:eastAsia="ar-SA"/>
        </w:rPr>
        <w:t xml:space="preserve">повторные </w:t>
      </w:r>
      <w:r w:rsidRPr="00293021">
        <w:rPr>
          <w:rFonts w:ascii="Times New Roman" w:eastAsia="Times New Roman" w:hAnsi="Times New Roman"/>
          <w:sz w:val="28"/>
          <w:szCs w:val="28"/>
          <w:lang w:eastAsia="ar-SA"/>
        </w:rPr>
        <w:t xml:space="preserve"> квитанции на уплату, и осуществлялся сбор налогов через кассы поселений.</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lastRenderedPageBreak/>
        <w:t xml:space="preserve">Проводился мониторинг по ликвидации задолженности по имущественным платежам работниками учреждений, финансируемых из местных бюджетов. В основном работа проведена успешно. </w:t>
      </w:r>
    </w:p>
    <w:p w:rsidR="00293021" w:rsidRPr="00293021" w:rsidRDefault="00293021" w:rsidP="0062185B">
      <w:pPr>
        <w:spacing w:after="0"/>
        <w:ind w:firstLine="709"/>
        <w:jc w:val="both"/>
        <w:rPr>
          <w:rFonts w:ascii="Times New Roman" w:eastAsia="Times New Roman" w:hAnsi="Times New Roman"/>
          <w:sz w:val="28"/>
          <w:szCs w:val="28"/>
          <w:lang w:eastAsia="ru-RU"/>
        </w:rPr>
      </w:pPr>
      <w:r w:rsidRPr="00293021">
        <w:rPr>
          <w:rFonts w:ascii="Times New Roman" w:eastAsia="Times New Roman" w:hAnsi="Times New Roman"/>
          <w:sz w:val="28"/>
          <w:szCs w:val="28"/>
          <w:lang w:eastAsia="ru-RU"/>
        </w:rPr>
        <w:t>Всего в результате работы межведомственной комиссии поступило в бюджет 4 572,8 тыс. руб. (2019 г. – 6 154,1 тыс. руб.). Результативность работы межведомственной комиссии составила 90,5%.</w:t>
      </w:r>
    </w:p>
    <w:p w:rsidR="00293021" w:rsidRPr="00293021" w:rsidRDefault="00293021" w:rsidP="0062185B">
      <w:pPr>
        <w:spacing w:after="0"/>
        <w:ind w:firstLine="709"/>
        <w:jc w:val="both"/>
        <w:rPr>
          <w:rFonts w:ascii="Times New Roman" w:eastAsia="Lucida Sans Unicode" w:hAnsi="Times New Roman"/>
          <w:bCs/>
          <w:sz w:val="28"/>
          <w:szCs w:val="28"/>
          <w:highlight w:val="yellow"/>
          <w:lang w:eastAsia="ru-RU"/>
        </w:rPr>
      </w:pPr>
      <w:r w:rsidRPr="00293021">
        <w:rPr>
          <w:rFonts w:ascii="Times New Roman" w:eastAsia="Times New Roman" w:hAnsi="Times New Roman"/>
          <w:sz w:val="28"/>
          <w:szCs w:val="28"/>
          <w:lang w:eastAsia="ru-RU"/>
        </w:rPr>
        <w:t>В рамках контрольных мероприятий по выявлению фактов осуществления предпринимательской деятельности организаций и физических лиц без постановки на налоговый учет или государственной регистрации в качестве индивидуальных предпринимателей, а также фактов использования организациями и индивидуальными предпринимателями наемного труда работников без оформления с ними трудового договора выявлено 9 случаев нарушений. В результате поставлено на налоговый учет 4 физических лица (зарегистрировались в качестве индивидуальных предпринимателей), с 5 физическими лицами заключены трудовые договоры.</w:t>
      </w:r>
    </w:p>
    <w:p w:rsidR="00293021" w:rsidRPr="00293021" w:rsidRDefault="00293021" w:rsidP="0062185B">
      <w:pPr>
        <w:spacing w:after="0"/>
        <w:ind w:firstLine="709"/>
        <w:jc w:val="both"/>
        <w:rPr>
          <w:rFonts w:ascii="Times New Roman" w:eastAsia="Times New Roman" w:hAnsi="Times New Roman"/>
          <w:sz w:val="28"/>
          <w:szCs w:val="28"/>
          <w:lang w:eastAsia="ru-RU"/>
        </w:rPr>
      </w:pPr>
    </w:p>
    <w:p w:rsidR="00293021" w:rsidRPr="00293021" w:rsidRDefault="00293021" w:rsidP="0062185B">
      <w:pPr>
        <w:widowControl w:val="0"/>
        <w:suppressAutoHyphens/>
        <w:autoSpaceDE w:val="0"/>
        <w:autoSpaceDN w:val="0"/>
        <w:adjustRightInd w:val="0"/>
        <w:spacing w:after="120"/>
        <w:ind w:firstLine="709"/>
        <w:jc w:val="center"/>
        <w:rPr>
          <w:rFonts w:ascii="Times New Roman" w:eastAsia="Times New Roman" w:hAnsi="Times New Roman"/>
          <w:sz w:val="28"/>
          <w:szCs w:val="28"/>
          <w:lang w:eastAsia="ar-SA"/>
        </w:rPr>
      </w:pPr>
      <w:r w:rsidRPr="00293021">
        <w:rPr>
          <w:rFonts w:ascii="Times New Roman" w:eastAsia="Times New Roman" w:hAnsi="Times New Roman"/>
          <w:b/>
          <w:sz w:val="28"/>
          <w:szCs w:val="28"/>
          <w:lang w:eastAsia="ar-SA"/>
        </w:rPr>
        <w:t>Муниципальные закупки</w:t>
      </w:r>
    </w:p>
    <w:p w:rsidR="00293021" w:rsidRPr="00293021" w:rsidRDefault="00293021" w:rsidP="0062185B">
      <w:pPr>
        <w:widowControl w:val="0"/>
        <w:suppressAutoHyphens/>
        <w:autoSpaceDE w:val="0"/>
        <w:autoSpaceDN w:val="0"/>
        <w:adjustRightInd w:val="0"/>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В целях эффективного использования бюджетных средств закупки товаров, выполнения работ, оказания услуг районными учреждениями производились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Pr="00293021">
        <w:rPr>
          <w:rFonts w:ascii="Times New Roman" w:eastAsia="Times New Roman" w:hAnsi="Times New Roman"/>
          <w:b/>
          <w:sz w:val="28"/>
          <w:szCs w:val="28"/>
          <w:lang w:eastAsia="ar-SA"/>
        </w:rPr>
        <w:t>»</w:t>
      </w:r>
      <w:r w:rsidRPr="00293021">
        <w:rPr>
          <w:rFonts w:ascii="Times New Roman" w:eastAsia="Times New Roman" w:hAnsi="Times New Roman"/>
          <w:sz w:val="28"/>
          <w:szCs w:val="28"/>
          <w:lang w:eastAsia="ar-SA"/>
        </w:rPr>
        <w:t xml:space="preserve">. Администрация района выступала координатором муниципальных заказчиков района и сельских поселений оказывая консультационную, техническую помощь по размещению заказов в единой информационной системе в сфере закупок.  </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 xml:space="preserve">Всего за 2020 год специалистами администрации района в сфере осуществления закупок размещено 68 извещений по процедурам закупок, при этом была использована самая конкурентная форма торгов - электронный аукцион. Рассмотрено 90 заявок участников размещения заказа. Совокупный объем размещенного заказа, который привел к заключению контрактов, составил 86001,95 тыс. руб. Общая стоимость заключенных контрактов 83 712,42 тыс. руб., т.е.  достигнута экономия бюджетных средств 653,25 тыс. руб.  </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p>
    <w:p w:rsidR="00293021" w:rsidRPr="00293021" w:rsidRDefault="00293021" w:rsidP="0062185B">
      <w:pPr>
        <w:suppressAutoHyphens/>
        <w:spacing w:after="0"/>
        <w:ind w:firstLine="709"/>
        <w:jc w:val="center"/>
        <w:rPr>
          <w:rFonts w:ascii="Times New Roman" w:eastAsia="Times New Roman" w:hAnsi="Times New Roman"/>
          <w:b/>
          <w:sz w:val="28"/>
          <w:szCs w:val="28"/>
          <w:lang w:eastAsia="ar-SA"/>
        </w:rPr>
      </w:pPr>
      <w:r w:rsidRPr="00293021">
        <w:rPr>
          <w:rFonts w:ascii="Times New Roman" w:eastAsia="Times New Roman" w:hAnsi="Times New Roman"/>
          <w:b/>
          <w:sz w:val="28"/>
          <w:szCs w:val="28"/>
          <w:lang w:eastAsia="ar-SA"/>
        </w:rPr>
        <w:t>Меры поддержки субъектов малого</w:t>
      </w:r>
      <w:r>
        <w:rPr>
          <w:rFonts w:ascii="Times New Roman" w:eastAsia="Times New Roman" w:hAnsi="Times New Roman"/>
          <w:b/>
          <w:sz w:val="28"/>
          <w:szCs w:val="28"/>
          <w:lang w:eastAsia="ar-SA"/>
        </w:rPr>
        <w:t xml:space="preserve"> и среднего предпринимательства</w:t>
      </w:r>
    </w:p>
    <w:p w:rsidR="00293021" w:rsidRPr="00293021" w:rsidRDefault="00293021" w:rsidP="0062185B">
      <w:pPr>
        <w:suppressAutoHyphens/>
        <w:spacing w:after="0"/>
        <w:ind w:firstLine="709"/>
        <w:jc w:val="both"/>
        <w:rPr>
          <w:rFonts w:ascii="Times New Roman" w:eastAsia="Times New Roman" w:hAnsi="Times New Roman"/>
          <w:b/>
          <w:sz w:val="28"/>
          <w:szCs w:val="28"/>
          <w:lang w:eastAsia="ar-SA"/>
        </w:rPr>
      </w:pP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В 2020 году проведена работа по внесению в личный кабинет Единого реестра субъектов малого и среднего предпринимательства - получателей поддержки сведений об оказанной поддержке (информационной, консультационной, образовательной, имущественной, финансовой) по 96 субъектам малого и среднего предпринимательства.</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 xml:space="preserve">Проведена работа по обеспечению требований законодательства Российской Федерации в сфере маркировки товаров средствами идентификации. </w:t>
      </w:r>
      <w:r w:rsidRPr="00293021">
        <w:rPr>
          <w:rFonts w:ascii="Times New Roman" w:eastAsia="Times New Roman" w:hAnsi="Times New Roman"/>
          <w:sz w:val="28"/>
          <w:szCs w:val="28"/>
          <w:lang w:eastAsia="ar-SA"/>
        </w:rPr>
        <w:lastRenderedPageBreak/>
        <w:t>В полной мере готовы исполнять указанные требования 67 субъектов малого и среднего предпринимательства.</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p>
    <w:p w:rsidR="00293021" w:rsidRPr="00293021" w:rsidRDefault="00293021" w:rsidP="0062185B">
      <w:pPr>
        <w:suppressAutoHyphens/>
        <w:spacing w:after="0"/>
        <w:ind w:firstLine="709"/>
        <w:jc w:val="center"/>
        <w:rPr>
          <w:rFonts w:ascii="Times New Roman" w:eastAsia="Times New Roman" w:hAnsi="Times New Roman"/>
          <w:b/>
          <w:sz w:val="28"/>
          <w:szCs w:val="28"/>
          <w:lang w:eastAsia="ar-SA"/>
        </w:rPr>
      </w:pPr>
      <w:r w:rsidRPr="00293021">
        <w:rPr>
          <w:rFonts w:ascii="Times New Roman" w:eastAsia="Times New Roman" w:hAnsi="Times New Roman"/>
          <w:b/>
          <w:sz w:val="28"/>
          <w:szCs w:val="28"/>
          <w:lang w:eastAsia="ar-SA"/>
        </w:rPr>
        <w:t>Прогноз социально-экономического развития Котельничского района</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В рамках формирования бюджета на 2021 год и плановый период 2022 и 2023 годов был сформирован прогноз социально-экономического развития Котельничского района на указанный период.</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p>
    <w:p w:rsidR="00293021" w:rsidRPr="00293021" w:rsidRDefault="00293021" w:rsidP="0062185B">
      <w:pPr>
        <w:suppressAutoHyphens/>
        <w:spacing w:after="0"/>
        <w:ind w:firstLine="709"/>
        <w:jc w:val="center"/>
        <w:rPr>
          <w:rFonts w:ascii="Times New Roman" w:eastAsia="Times New Roman" w:hAnsi="Times New Roman"/>
          <w:b/>
          <w:sz w:val="28"/>
          <w:szCs w:val="28"/>
          <w:lang w:eastAsia="ar-SA"/>
        </w:rPr>
      </w:pPr>
      <w:r w:rsidRPr="00293021">
        <w:rPr>
          <w:rFonts w:ascii="Times New Roman" w:eastAsia="Times New Roman" w:hAnsi="Times New Roman"/>
          <w:b/>
          <w:sz w:val="28"/>
          <w:szCs w:val="28"/>
          <w:lang w:eastAsia="ar-SA"/>
        </w:rPr>
        <w:t>Муниципальные программы Котельничского района</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Разработаны и утверждены Постановлением администрации Котельничского района от 25.11.2020 года: Порядок разработки,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 а также Методические указания по разработке муниципальных программ.</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В декабре 2020 года утверждено 12 муниципальных программ на период действия с 2021 по 2024 гг.</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p>
    <w:p w:rsidR="00293021" w:rsidRDefault="00293021" w:rsidP="0062185B">
      <w:pPr>
        <w:suppressAutoHyphens/>
        <w:spacing w:after="0"/>
        <w:ind w:firstLine="709"/>
        <w:jc w:val="center"/>
        <w:rPr>
          <w:rFonts w:ascii="Times New Roman" w:eastAsia="Times New Roman" w:hAnsi="Times New Roman"/>
          <w:b/>
          <w:sz w:val="28"/>
          <w:szCs w:val="28"/>
          <w:lang w:eastAsia="ar-SA"/>
        </w:rPr>
      </w:pPr>
      <w:r w:rsidRPr="00293021">
        <w:rPr>
          <w:rFonts w:ascii="Times New Roman" w:eastAsia="Times New Roman" w:hAnsi="Times New Roman"/>
          <w:b/>
          <w:sz w:val="28"/>
          <w:szCs w:val="28"/>
          <w:lang w:eastAsia="ar-SA"/>
        </w:rPr>
        <w:t>МУНИЦИПАЛЬНЫЕ УСЛУГИ</w:t>
      </w:r>
    </w:p>
    <w:p w:rsidR="007F5F2B" w:rsidRPr="00293021" w:rsidRDefault="007F5F2B" w:rsidP="0062185B">
      <w:pPr>
        <w:suppressAutoHyphens/>
        <w:spacing w:after="0"/>
        <w:ind w:firstLine="709"/>
        <w:jc w:val="center"/>
        <w:rPr>
          <w:rFonts w:ascii="Times New Roman" w:eastAsia="Times New Roman" w:hAnsi="Times New Roman"/>
          <w:b/>
          <w:sz w:val="28"/>
          <w:szCs w:val="28"/>
          <w:lang w:eastAsia="ar-SA"/>
        </w:rPr>
      </w:pPr>
    </w:p>
    <w:p w:rsidR="00293021" w:rsidRPr="00293021" w:rsidRDefault="00293021" w:rsidP="0062185B">
      <w:pPr>
        <w:suppressAutoHyphens/>
        <w:spacing w:after="0"/>
        <w:ind w:firstLine="709"/>
        <w:rPr>
          <w:rFonts w:ascii="Times New Roman" w:eastAsia="Times New Roman" w:hAnsi="Times New Roman"/>
          <w:sz w:val="28"/>
          <w:szCs w:val="28"/>
          <w:lang w:eastAsia="ar-SA"/>
        </w:rPr>
      </w:pPr>
      <w:r w:rsidRPr="00293021">
        <w:rPr>
          <w:rFonts w:ascii="Times New Roman" w:eastAsia="Times New Roman" w:hAnsi="Times New Roman"/>
          <w:b/>
          <w:sz w:val="28"/>
          <w:szCs w:val="28"/>
          <w:highlight w:val="yellow"/>
          <w:lang w:eastAsia="ar-SA"/>
        </w:rPr>
        <w:t xml:space="preserve"> </w:t>
      </w:r>
      <w:r w:rsidRPr="00293021">
        <w:rPr>
          <w:rFonts w:ascii="Times New Roman" w:eastAsia="Times New Roman" w:hAnsi="Times New Roman"/>
          <w:sz w:val="28"/>
          <w:szCs w:val="28"/>
          <w:lang w:eastAsia="ar-SA"/>
        </w:rPr>
        <w:t>Всего отраслевыми органами и структурными подразделениями администрации района предоставляются 30 муниципальных услуг.        Утверждены административные регламенты для 100% муниципальных услуг.</w:t>
      </w:r>
    </w:p>
    <w:p w:rsidR="00293021" w:rsidRPr="00293021" w:rsidRDefault="00293021" w:rsidP="0062185B">
      <w:pPr>
        <w:widowControl w:val="0"/>
        <w:suppressAutoHyphens/>
        <w:autoSpaceDE w:val="0"/>
        <w:autoSpaceDN w:val="0"/>
        <w:adjustRightInd w:val="0"/>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 xml:space="preserve">В администрации района организованы 2 рабочих места для функционирования системы межведомственного взаимодействия в рамках предоставления государственных и муниципальных услуг населению и юридическим лицам органами местного самоуправления всего района.    </w:t>
      </w:r>
    </w:p>
    <w:p w:rsidR="00293021" w:rsidRPr="00293021" w:rsidRDefault="00293021" w:rsidP="0062185B">
      <w:pPr>
        <w:widowControl w:val="0"/>
        <w:suppressAutoHyphens/>
        <w:autoSpaceDE w:val="0"/>
        <w:autoSpaceDN w:val="0"/>
        <w:adjustRightInd w:val="0"/>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В целом отраслевыми отделами администрации района предоставлены услуги в соответствии с регламентами предоставления муниципальных услуг по 273 обращениям заявителей.</w:t>
      </w:r>
    </w:p>
    <w:p w:rsidR="00293021" w:rsidRPr="00293021" w:rsidRDefault="00293021" w:rsidP="0062185B">
      <w:pPr>
        <w:suppressAutoHyphens/>
        <w:spacing w:after="0"/>
        <w:ind w:firstLine="709"/>
        <w:jc w:val="both"/>
        <w:rPr>
          <w:rFonts w:ascii="Times New Roman" w:eastAsia="Times New Roman" w:hAnsi="Times New Roman"/>
          <w:sz w:val="28"/>
          <w:szCs w:val="28"/>
          <w:lang w:eastAsia="ar-SA"/>
        </w:rPr>
      </w:pPr>
      <w:r w:rsidRPr="00293021">
        <w:rPr>
          <w:rFonts w:ascii="Times New Roman" w:eastAsia="Times New Roman" w:hAnsi="Times New Roman"/>
          <w:sz w:val="28"/>
          <w:szCs w:val="28"/>
          <w:lang w:eastAsia="ar-SA"/>
        </w:rPr>
        <w:t>За 2020 год сотрудниками отдела экономики подготовлено 104 ответа на запросы ведомственных органов государственной власти Кировской области.</w:t>
      </w:r>
    </w:p>
    <w:p w:rsidR="006D422B" w:rsidRDefault="006D422B" w:rsidP="0062185B">
      <w:pPr>
        <w:spacing w:after="0"/>
        <w:jc w:val="both"/>
        <w:rPr>
          <w:rFonts w:ascii="Times New Roman" w:hAnsi="Times New Roman"/>
          <w:sz w:val="28"/>
          <w:szCs w:val="28"/>
        </w:rPr>
      </w:pPr>
    </w:p>
    <w:p w:rsidR="006D422B" w:rsidRPr="006D422B" w:rsidRDefault="00493D50" w:rsidP="0062185B">
      <w:pPr>
        <w:jc w:val="center"/>
        <w:rPr>
          <w:rFonts w:ascii="Times New Roman" w:hAnsi="Times New Roman"/>
          <w:b/>
          <w:sz w:val="28"/>
          <w:szCs w:val="28"/>
        </w:rPr>
      </w:pPr>
      <w:r>
        <w:rPr>
          <w:rFonts w:ascii="Times New Roman" w:hAnsi="Times New Roman"/>
          <w:b/>
          <w:sz w:val="28"/>
          <w:szCs w:val="28"/>
        </w:rPr>
        <w:t>ФИНАНСЫ</w:t>
      </w:r>
    </w:p>
    <w:p w:rsidR="00F063E1" w:rsidRPr="00F063E1" w:rsidRDefault="00F063E1" w:rsidP="0062185B">
      <w:pPr>
        <w:spacing w:after="0"/>
        <w:ind w:firstLine="709"/>
        <w:jc w:val="both"/>
        <w:rPr>
          <w:rFonts w:ascii="Times New Roman" w:eastAsia="Times New Roman" w:hAnsi="Times New Roman"/>
          <w:sz w:val="28"/>
          <w:szCs w:val="28"/>
          <w:highlight w:val="yellow"/>
          <w:lang w:eastAsia="ru-RU"/>
        </w:rPr>
      </w:pPr>
      <w:r w:rsidRPr="00F063E1">
        <w:rPr>
          <w:rFonts w:ascii="Times New Roman" w:eastAsia="Times New Roman" w:hAnsi="Times New Roman"/>
          <w:color w:val="000000"/>
          <w:sz w:val="28"/>
          <w:szCs w:val="28"/>
          <w:shd w:val="clear" w:color="auto" w:fill="FFFFFF"/>
          <w:lang w:eastAsia="ru-RU"/>
        </w:rPr>
        <w:t xml:space="preserve">Работа финансового управления в 2020 году осуществлялась в соответствии с </w:t>
      </w:r>
      <w:r w:rsidRPr="00F063E1">
        <w:rPr>
          <w:rFonts w:ascii="Times New Roman" w:eastAsia="Times New Roman" w:hAnsi="Times New Roman"/>
          <w:sz w:val="28"/>
          <w:szCs w:val="28"/>
          <w:lang w:eastAsia="ru-RU"/>
        </w:rPr>
        <w:t>Планом экономической и контрольной работы,</w:t>
      </w:r>
      <w:r w:rsidRPr="00F063E1">
        <w:rPr>
          <w:rFonts w:ascii="Times New Roman" w:eastAsia="Times New Roman" w:hAnsi="Times New Roman"/>
          <w:color w:val="000000"/>
          <w:sz w:val="28"/>
          <w:szCs w:val="28"/>
          <w:shd w:val="clear" w:color="auto" w:fill="FFFFFF"/>
          <w:lang w:eastAsia="ru-RU"/>
        </w:rPr>
        <w:t xml:space="preserve"> утверждённым </w:t>
      </w:r>
      <w:r w:rsidRPr="00F063E1">
        <w:rPr>
          <w:rFonts w:ascii="Times New Roman" w:eastAsia="Times New Roman" w:hAnsi="Times New Roman"/>
          <w:sz w:val="28"/>
          <w:szCs w:val="28"/>
          <w:lang w:eastAsia="ru-RU"/>
        </w:rPr>
        <w:t>приказом заместителя главы администрации, начальника финансового управления от 09.01.2020 № 1.</w:t>
      </w:r>
    </w:p>
    <w:p w:rsidR="00F063E1" w:rsidRDefault="00F063E1" w:rsidP="0062185B">
      <w:pPr>
        <w:spacing w:after="0"/>
        <w:ind w:firstLine="709"/>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t>Нормативное регулирование</w:t>
      </w:r>
    </w:p>
    <w:p w:rsidR="0080478C" w:rsidRPr="00F063E1" w:rsidRDefault="0080478C" w:rsidP="0062185B">
      <w:pPr>
        <w:spacing w:after="0"/>
        <w:ind w:firstLine="709"/>
        <w:jc w:val="center"/>
        <w:rPr>
          <w:rFonts w:ascii="Times New Roman" w:eastAsia="Times New Roman" w:hAnsi="Times New Roman"/>
          <w:b/>
          <w:sz w:val="28"/>
          <w:szCs w:val="28"/>
          <w:lang w:eastAsia="ru-RU"/>
        </w:rPr>
      </w:pP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lastRenderedPageBreak/>
        <w:t>В целях нормативного обеспечения бюджетного процесса в Котельничском районе создана необходимая нормативная база для составления, рассмотрения, утверждения и исполнения районного бюджета. За 2020 год подготовлены следующие основополагающие документы:</w:t>
      </w:r>
    </w:p>
    <w:p w:rsidR="00F063E1" w:rsidRPr="00F063E1" w:rsidRDefault="00F063E1" w:rsidP="0062185B">
      <w:pPr>
        <w:spacing w:after="0"/>
        <w:ind w:right="-2"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- 12 проектов решений Котельничской районной Думы; (2019 – 9)</w:t>
      </w:r>
    </w:p>
    <w:p w:rsidR="00F063E1" w:rsidRPr="00F063E1" w:rsidRDefault="00F063E1" w:rsidP="0062185B">
      <w:pPr>
        <w:shd w:val="clear" w:color="auto" w:fill="FFFFFF"/>
        <w:spacing w:after="0"/>
        <w:ind w:right="-2"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- 56 проектов постановлений администрации района; (2019 – 31)</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- 78 приказов финансового управления (2019 – 105)</w:t>
      </w:r>
    </w:p>
    <w:p w:rsidR="00F063E1" w:rsidRPr="00F063E1" w:rsidRDefault="00F063E1" w:rsidP="0062185B">
      <w:pPr>
        <w:spacing w:after="0"/>
        <w:ind w:firstLine="709"/>
        <w:jc w:val="both"/>
        <w:rPr>
          <w:rFonts w:ascii="Times New Roman" w:eastAsia="Times New Roman" w:hAnsi="Times New Roman"/>
          <w:b/>
          <w:sz w:val="28"/>
          <w:szCs w:val="28"/>
          <w:lang w:eastAsia="ru-RU"/>
        </w:rPr>
      </w:pPr>
    </w:p>
    <w:p w:rsidR="00F063E1" w:rsidRDefault="00F063E1" w:rsidP="0062185B">
      <w:pPr>
        <w:spacing w:after="0"/>
        <w:ind w:firstLine="709"/>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t>Формирование бюджета</w:t>
      </w:r>
    </w:p>
    <w:p w:rsidR="0080478C" w:rsidRPr="00F063E1" w:rsidRDefault="0080478C" w:rsidP="0062185B">
      <w:pPr>
        <w:spacing w:after="0"/>
        <w:ind w:firstLine="709"/>
        <w:jc w:val="center"/>
        <w:rPr>
          <w:rFonts w:ascii="Times New Roman" w:eastAsia="Times New Roman" w:hAnsi="Times New Roman"/>
          <w:b/>
          <w:sz w:val="28"/>
          <w:szCs w:val="28"/>
          <w:lang w:eastAsia="ru-RU"/>
        </w:rPr>
      </w:pP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рамках составления, рассмотрения и утверждения бюджета проведены следующие основные мероприятия.</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До начала составления проекта районного бюджета на 2021 год и плановый период 2022 и 2023 годов был подготовлен проект постановления администрации Котельничского района Кировской области (от 20.05.2020 № 97 «О мерах по составлению проекта районного бюджета на 2021 и на плановый период 2022-2023 годов»), определяющего ответственных исполнителей, порядок и сроки работы над документами и материалами, необходимыми для составления проекта районного бюджета.</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Для координации работы участников бюджетного процесса по разработке проекта районного бюджета на 2021 год и плановый период 2022 и 2023 годов была создана рабочая группа, на заседаниях которой рассматривались основные подходы, возникающие вопросы и проблемы по формированию районного бюджета. Проведено 1 заседание комиссии. Разработан план мероприятий по формированию районного бюджета, и осуществлялся контроль за его выполнением. Организовано тесное взаимодействие с главными распорядителями средств районного бюджета (далее – ГРБС), главными администраторами доходов по подготовке и представлению необходимых сведений, расчетов и документов для формирования бюджета.</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Проведено согласование отдельных исходных данных для расчета межбюджетных трансфертов на 2021 год и плановый период 2022 и 2023 годов с министерством финансов Кировской области. Также проведено согласование вышеупомянутых исходных данных с сельскими поселениями.</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установленный срок подготовлен проект решения Котельничской районной Думы «О бюджете Котельничского муниципального района на 2021 год и плановый период 2022 и 2023 годов» и вместе с необходимым пакетом документов представлен в администрацию района. Организовано рассмотрение данного проекта на публичных слушаниях, заседаниях рабочих групп, депутатских комиссиях и заседаниях районной Думы.</w:t>
      </w:r>
    </w:p>
    <w:p w:rsidR="00F063E1" w:rsidRPr="00F063E1" w:rsidRDefault="00F063E1" w:rsidP="0062185B">
      <w:pPr>
        <w:spacing w:after="0"/>
        <w:ind w:firstLine="709"/>
        <w:jc w:val="both"/>
        <w:rPr>
          <w:rFonts w:ascii="Times New Roman" w:eastAsia="Times New Roman" w:hAnsi="Times New Roman"/>
          <w:sz w:val="28"/>
          <w:szCs w:val="28"/>
          <w:highlight w:val="yellow"/>
          <w:lang w:eastAsia="ru-RU"/>
        </w:rPr>
      </w:pPr>
      <w:r w:rsidRPr="00F063E1">
        <w:rPr>
          <w:rFonts w:ascii="Times New Roman" w:eastAsia="Times New Roman" w:hAnsi="Times New Roman"/>
          <w:sz w:val="28"/>
          <w:szCs w:val="28"/>
          <w:lang w:eastAsia="ru-RU"/>
        </w:rPr>
        <w:t xml:space="preserve">Обеспечено составление и представление Министерству финансов реестра расходных обязательств районного бюджета и свода реестров расходных </w:t>
      </w:r>
      <w:r w:rsidRPr="00F063E1">
        <w:rPr>
          <w:rFonts w:ascii="Times New Roman" w:eastAsia="Times New Roman" w:hAnsi="Times New Roman"/>
          <w:sz w:val="28"/>
          <w:szCs w:val="28"/>
          <w:lang w:eastAsia="ru-RU"/>
        </w:rPr>
        <w:lastRenderedPageBreak/>
        <w:t>обязательств сельских поселений за отчетный 2019 финансовый год, текущий 2020 финансовый год. Подготовлен реестр расходных обязательств районного бюджета на очередной 2021 год и плановый период 2022-2023 годов.</w:t>
      </w:r>
    </w:p>
    <w:p w:rsidR="00F063E1" w:rsidRPr="00F063E1" w:rsidRDefault="00F063E1" w:rsidP="0062185B">
      <w:pPr>
        <w:spacing w:after="0"/>
        <w:ind w:firstLine="709"/>
        <w:jc w:val="both"/>
        <w:rPr>
          <w:rFonts w:ascii="Times New Roman" w:eastAsia="Times New Roman" w:hAnsi="Times New Roman"/>
          <w:b/>
          <w:sz w:val="28"/>
          <w:szCs w:val="28"/>
          <w:highlight w:val="yellow"/>
          <w:lang w:eastAsia="ru-RU"/>
        </w:rPr>
      </w:pPr>
    </w:p>
    <w:p w:rsidR="00F063E1" w:rsidRDefault="00F063E1" w:rsidP="0062185B">
      <w:pPr>
        <w:spacing w:after="0"/>
        <w:ind w:firstLine="709"/>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t>Исполнение по доходам</w:t>
      </w:r>
    </w:p>
    <w:p w:rsidR="0080478C" w:rsidRPr="00F063E1" w:rsidRDefault="0080478C" w:rsidP="0062185B">
      <w:pPr>
        <w:spacing w:after="0"/>
        <w:ind w:firstLine="709"/>
        <w:jc w:val="center"/>
        <w:rPr>
          <w:rFonts w:ascii="Times New Roman" w:eastAsia="Times New Roman" w:hAnsi="Times New Roman"/>
          <w:b/>
          <w:sz w:val="28"/>
          <w:szCs w:val="28"/>
          <w:lang w:eastAsia="ru-RU"/>
        </w:rPr>
      </w:pP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целях качественного исполнения консолидированного бюджета района осуществлялись </w:t>
      </w:r>
      <w:r w:rsidRPr="00F063E1">
        <w:rPr>
          <w:rFonts w:ascii="Times New Roman" w:eastAsia="Times New Roman" w:hAnsi="Times New Roman"/>
          <w:b/>
          <w:sz w:val="28"/>
          <w:szCs w:val="28"/>
          <w:lang w:eastAsia="ru-RU"/>
        </w:rPr>
        <w:t>мероприятия</w:t>
      </w:r>
      <w:r w:rsidRPr="00F063E1">
        <w:rPr>
          <w:rFonts w:ascii="Times New Roman" w:eastAsia="Times New Roman" w:hAnsi="Times New Roman"/>
          <w:sz w:val="28"/>
          <w:szCs w:val="28"/>
          <w:lang w:eastAsia="ru-RU"/>
        </w:rPr>
        <w:t>:</w:t>
      </w:r>
    </w:p>
    <w:p w:rsidR="00F063E1" w:rsidRPr="00F063E1" w:rsidRDefault="00F063E1" w:rsidP="0062185B">
      <w:pPr>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планирование доходной части бюджета района и сельских поселений на основе экономически обоснованного прогнозирования;</w:t>
      </w:r>
    </w:p>
    <w:p w:rsidR="00F063E1" w:rsidRPr="00F063E1" w:rsidRDefault="00F063E1" w:rsidP="0062185B">
      <w:pPr>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согласование прогнозируемых показателей на планируемый год с администрациями сельских поселений;</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проверка решений сельских Дум о бюджете на 2021 год на соответствие требованиям бюджетного законодательства и утвержденным МБТ;</w:t>
      </w:r>
    </w:p>
    <w:p w:rsidR="00F063E1" w:rsidRPr="00F063E1" w:rsidRDefault="00F063E1" w:rsidP="0062185B">
      <w:pPr>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составление кассовых планов по доходам и внесение изменений в них;</w:t>
      </w:r>
    </w:p>
    <w:p w:rsidR="00F063E1" w:rsidRPr="00F063E1" w:rsidRDefault="00F063E1" w:rsidP="0062185B">
      <w:pPr>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внесение в течение года в установленном порядке предложений о необходимости изменения в план доходов;</w:t>
      </w:r>
    </w:p>
    <w:p w:rsidR="00F063E1" w:rsidRPr="00F063E1" w:rsidRDefault="00F063E1" w:rsidP="0062185B">
      <w:pPr>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принятие к исполнению в ПК «Бюджет-Смарт» плановых объемов по доходам сельских поселений и их изменений в течение года;</w:t>
      </w:r>
    </w:p>
    <w:p w:rsidR="00F063E1" w:rsidRPr="00F063E1" w:rsidRDefault="00F063E1" w:rsidP="0062185B">
      <w:pPr>
        <w:widowControl w:val="0"/>
        <w:shd w:val="clear" w:color="auto" w:fill="FFFFFF"/>
        <w:tabs>
          <w:tab w:val="left" w:pos="-180"/>
        </w:tabs>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расчет ожидаемой оценки поступления доходов в районный бюджет и сельские поселения;</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ежемесячная работа с информационным налоговым ресурсом «Расчеты с бюджетом» (приказ 65Н) и списками недоимщиков, передача данных сельским поселениям в электронном виде;</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оперативный ежедневный контроль за поступлением платежей в районный бюджет;</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ежемесячный оперативный анализ поступления доходов в бюджеты муниципального района, сельских поселений и консолидированный бюджет района в разрезе доходных источников и сравнительный анализ с аналогичным периодом прошлого года, анализ образования и роста недоимки;</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ежемесячный сбор информации по администрируемым администрациями поселений доходам, анализ полученной информации о поступлениях и задолженности;</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ежемесячный контроль за уплатой арендных платежей, администрируемых администрацией Котельничского района, образованием и ликвидацией задолженности по ним;</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мониторинг поступления платежей в бюджет по наиболее крупным налогоплательщикам – юридическим лицам;</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оперативный контроль за образованием и ликвидацией недоимки по видам налоговых платежей;</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lastRenderedPageBreak/>
        <w:t>- контроль за поступлением и своевременным возвратом невыясненных поступлений;</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проведение оценки эффективности налоговых льгот и представление результатов в министерство финансов Кировской области;</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Формирование в ПК «Бюджет-Смарт» и передача в УФНС по Кировской области информации о местных налогах в установленном формате в соответствии с приказом ФНС России ММВ-7-21/652@ в разрезе сельских поселений и принятых НПА;</w:t>
      </w:r>
    </w:p>
    <w:p w:rsidR="00F063E1" w:rsidRPr="00F063E1" w:rsidRDefault="00F063E1" w:rsidP="0062185B">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F063E1">
        <w:rPr>
          <w:rFonts w:ascii="Times New Roman" w:eastAsia="Times New Roman" w:hAnsi="Times New Roman"/>
          <w:sz w:val="28"/>
          <w:szCs w:val="28"/>
          <w:lang w:eastAsia="ru-RU"/>
        </w:rPr>
        <w:t>проведение индивидуальной работы с предприятиями-налогоплательщиками;</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взаимодействие с администраторами платежей в бюджет;</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взаимодействие с администрациями сельских поселений;</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взаимодействие с Отделом №38 УФК по Кировской области;</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взаимодействие с МРИ ФНС России №8 по Кировской области и другими ведомствами в части вопросов налоговой базы и доходов бюджета;</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сбор необходимой нормативной и отчетной информации с администраций сельских поселений по самообложению граждан, проверка, подготовка и представление пакета документов в министерство финансов для получения межбюджетных трансфертов (по 15 поселениям);</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продолжалась работа в ГИС ГМП (Государственной информационной системе о государственных и муниципальных платежах) в региональной системе межведомственного электронного взаимодействия Кировской области;</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контроль за выполнением условий соглашения «О мерах по социально-экономическому развитию муниципального образования Котельничский муниципальный район на 2019 год», и представление отчета о выполнении в Министерство финансов Кировской области.</w:t>
      </w:r>
    </w:p>
    <w:p w:rsidR="00F063E1" w:rsidRPr="00F063E1" w:rsidRDefault="00F063E1" w:rsidP="0062185B">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F063E1">
        <w:rPr>
          <w:rFonts w:ascii="Times New Roman" w:eastAsia="Times New Roman" w:hAnsi="Times New Roman"/>
          <w:color w:val="000000"/>
          <w:sz w:val="28"/>
          <w:szCs w:val="28"/>
          <w:lang w:eastAsia="ru-RU"/>
        </w:rPr>
        <w:t>В сложившихся неблагоприятных условиях для хозяйствующих субъектов, связанных с пандемией, влияющих на их платежеспособность, а в конечном результате влияющих на поступление доходов в консолидированный бюджет района работа финансового управления была направлена на изыскание дополнительных резервов бюджета района.</w:t>
      </w:r>
    </w:p>
    <w:p w:rsidR="00F063E1" w:rsidRPr="00F063E1" w:rsidRDefault="00F063E1" w:rsidP="0062185B">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F063E1">
        <w:rPr>
          <w:rFonts w:ascii="Times New Roman" w:eastAsia="Times New Roman" w:hAnsi="Times New Roman"/>
          <w:color w:val="000000"/>
          <w:sz w:val="28"/>
          <w:szCs w:val="28"/>
          <w:lang w:eastAsia="ru-RU"/>
        </w:rPr>
        <w:t>В целях обеспечения сбора доходов было продолжено проведение мероприятий по повышению поступлений доходов, а также по сокращению недоимки, утвержденных распоряжением администрации Котельничского района от 26.03.2020 № 90 Плана мероприятий на 2020 – 2023 годы по увеличению поступлений налоговых и неналоговых доходов. Координатором проведения работы является финансовое управление.</w:t>
      </w:r>
    </w:p>
    <w:p w:rsidR="00F063E1" w:rsidRPr="00F063E1" w:rsidRDefault="00F063E1" w:rsidP="0062185B">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F063E1">
        <w:rPr>
          <w:rFonts w:ascii="Times New Roman" w:eastAsia="Times New Roman" w:hAnsi="Times New Roman"/>
          <w:color w:val="000000"/>
          <w:sz w:val="28"/>
          <w:szCs w:val="28"/>
          <w:lang w:eastAsia="ru-RU"/>
        </w:rPr>
        <w:t>В течение года обеспечивалось постоянное взаимодействие с администрациями сельских поселений, с контролирующими органами (МРИ ФНС России по Ки</w:t>
      </w:r>
      <w:r>
        <w:rPr>
          <w:rFonts w:ascii="Times New Roman" w:eastAsia="Times New Roman" w:hAnsi="Times New Roman"/>
          <w:color w:val="000000"/>
          <w:sz w:val="28"/>
          <w:szCs w:val="28"/>
          <w:lang w:eastAsia="ru-RU"/>
        </w:rPr>
        <w:t>ровской области №8</w:t>
      </w:r>
      <w:r w:rsidRPr="00F063E1">
        <w:rPr>
          <w:rFonts w:ascii="Times New Roman" w:eastAsia="Times New Roman" w:hAnsi="Times New Roman"/>
          <w:color w:val="000000"/>
          <w:sz w:val="28"/>
          <w:szCs w:val="28"/>
          <w:lang w:eastAsia="ru-RU"/>
        </w:rPr>
        <w:t>.</w:t>
      </w:r>
    </w:p>
    <w:p w:rsidR="00F063E1" w:rsidRPr="00F063E1" w:rsidRDefault="00F063E1" w:rsidP="0062185B">
      <w:pPr>
        <w:autoSpaceDE w:val="0"/>
        <w:autoSpaceDN w:val="0"/>
        <w:adjustRightInd w:val="0"/>
        <w:spacing w:after="0"/>
        <w:ind w:firstLine="709"/>
        <w:jc w:val="both"/>
        <w:rPr>
          <w:rFonts w:ascii="Times New Roman" w:eastAsia="Times New Roman" w:hAnsi="Times New Roman"/>
          <w:color w:val="000000"/>
          <w:sz w:val="28"/>
          <w:szCs w:val="28"/>
          <w:highlight w:val="yellow"/>
          <w:lang w:eastAsia="ru-RU"/>
        </w:rPr>
      </w:pPr>
      <w:r w:rsidRPr="00F063E1">
        <w:rPr>
          <w:rFonts w:ascii="Times New Roman" w:eastAsia="Times New Roman" w:hAnsi="Times New Roman"/>
          <w:color w:val="000000"/>
          <w:sz w:val="28"/>
          <w:szCs w:val="28"/>
          <w:lang w:eastAsia="ru-RU"/>
        </w:rPr>
        <w:lastRenderedPageBreak/>
        <w:t>По результатам совместной работы привлечено в бюджеты всех уровней задолженности по налоговым и неналоговым платежам в размере 4572,8 тыс.</w:t>
      </w:r>
      <w:r>
        <w:rPr>
          <w:rFonts w:ascii="Times New Roman" w:eastAsia="Times New Roman" w:hAnsi="Times New Roman"/>
          <w:color w:val="000000"/>
          <w:sz w:val="28"/>
          <w:szCs w:val="28"/>
          <w:lang w:eastAsia="ru-RU"/>
        </w:rPr>
        <w:t xml:space="preserve"> </w:t>
      </w:r>
      <w:r w:rsidRPr="00F063E1">
        <w:rPr>
          <w:rFonts w:ascii="Times New Roman" w:eastAsia="Times New Roman" w:hAnsi="Times New Roman"/>
          <w:color w:val="000000"/>
          <w:sz w:val="28"/>
          <w:szCs w:val="28"/>
          <w:lang w:eastAsia="ru-RU"/>
        </w:rPr>
        <w:t>руб.</w:t>
      </w:r>
      <w:r w:rsidRPr="00F063E1">
        <w:rPr>
          <w:rFonts w:ascii="Times New Roman" w:eastAsia="Times New Roman" w:hAnsi="Times New Roman"/>
          <w:color w:val="000000"/>
          <w:sz w:val="28"/>
          <w:szCs w:val="28"/>
          <w:highlight w:val="yellow"/>
          <w:lang w:eastAsia="ru-RU"/>
        </w:rPr>
        <w:t xml:space="preserve"> </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рамках контрольных мероприятий по выявлению фактов осуществления предпринимательской деятельности организаций и физических лиц без постановки на налоговый учет или государственной регистрации в качестве индивидуальных предпринимателей, а также фактов использования организациями и индивидуальными предпринимателями наемного труда работников без оформления с ними трудового договора выявлено 9 случаев нарушений. В результате поставлено на налоговый учет 4 физических лица (зарегистрировались в качестве индивидуальных предпринимателей), работодателями с 5 физическими лицами заключены трудовые договоры.</w:t>
      </w:r>
    </w:p>
    <w:p w:rsidR="00F063E1" w:rsidRPr="00F063E1" w:rsidRDefault="00F063E1" w:rsidP="0062185B">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F063E1">
        <w:rPr>
          <w:rFonts w:ascii="Times New Roman" w:eastAsia="Times New Roman" w:hAnsi="Times New Roman"/>
          <w:color w:val="000000"/>
          <w:sz w:val="28"/>
          <w:szCs w:val="28"/>
          <w:lang w:eastAsia="ru-RU"/>
        </w:rPr>
        <w:t>Для создания условий своевременной уплаты физическими лицами имущественных налогов муниципальные образования района оказывают содействие МРИ ФНС России по Кировской области №8 в организации и проведении информационных кампаний.</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Ежемесячно направлялись списки должников по имущественным платежам по физическим лицам в администрации поселений.</w:t>
      </w:r>
    </w:p>
    <w:p w:rsid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Проводилась активная работа по сокращению недоимки по имущественным платежам работников бюджетной сферы. Данный вопрос находился на постоянном контроле. </w:t>
      </w:r>
    </w:p>
    <w:p w:rsidR="0080478C" w:rsidRPr="00F063E1" w:rsidRDefault="0080478C" w:rsidP="0062185B">
      <w:pPr>
        <w:spacing w:after="0"/>
        <w:ind w:firstLine="709"/>
        <w:jc w:val="both"/>
        <w:rPr>
          <w:rFonts w:ascii="Times New Roman" w:eastAsia="Times New Roman" w:hAnsi="Times New Roman"/>
          <w:sz w:val="28"/>
          <w:szCs w:val="28"/>
          <w:lang w:eastAsia="ru-RU"/>
        </w:rPr>
      </w:pPr>
    </w:p>
    <w:p w:rsidR="00F063E1" w:rsidRDefault="00F063E1" w:rsidP="0062185B">
      <w:pPr>
        <w:spacing w:after="120"/>
        <w:ind w:firstLine="573"/>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t>Исполнение консолидированного бюджета по доходам</w:t>
      </w:r>
    </w:p>
    <w:p w:rsidR="0080478C" w:rsidRPr="00F063E1" w:rsidRDefault="0080478C" w:rsidP="0062185B">
      <w:pPr>
        <w:spacing w:after="120"/>
        <w:ind w:firstLine="573"/>
        <w:jc w:val="center"/>
        <w:rPr>
          <w:rFonts w:ascii="Times New Roman" w:eastAsia="Times New Roman" w:hAnsi="Times New Roman"/>
          <w:sz w:val="28"/>
          <w:szCs w:val="28"/>
          <w:lang w:eastAsia="ru-RU"/>
        </w:rPr>
      </w:pPr>
    </w:p>
    <w:p w:rsidR="00F063E1" w:rsidRPr="00F063E1" w:rsidRDefault="00F063E1" w:rsidP="0062185B">
      <w:pPr>
        <w:spacing w:after="0"/>
        <w:ind w:firstLine="573"/>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За 2020 год в консолидированный бюджет Котельничского района поступило 445 446,9 тыс.</w:t>
      </w:r>
      <w:r w:rsidR="00860F8C">
        <w:rPr>
          <w:rFonts w:ascii="Times New Roman" w:eastAsia="Times New Roman" w:hAnsi="Times New Roman"/>
          <w:sz w:val="28"/>
          <w:szCs w:val="28"/>
          <w:lang w:eastAsia="ru-RU"/>
        </w:rPr>
        <w:t xml:space="preserve"> </w:t>
      </w:r>
      <w:r w:rsidRPr="00F063E1">
        <w:rPr>
          <w:rFonts w:ascii="Times New Roman" w:eastAsia="Times New Roman" w:hAnsi="Times New Roman"/>
          <w:sz w:val="28"/>
          <w:szCs w:val="28"/>
          <w:lang w:eastAsia="ru-RU"/>
        </w:rPr>
        <w:t>руб.</w:t>
      </w:r>
    </w:p>
    <w:p w:rsidR="00F063E1" w:rsidRPr="00F063E1" w:rsidRDefault="00F063E1" w:rsidP="0062185B">
      <w:pPr>
        <w:spacing w:after="0"/>
        <w:ind w:firstLine="570"/>
        <w:jc w:val="both"/>
        <w:rPr>
          <w:rFonts w:ascii="Times New Roman" w:eastAsia="Times New Roman" w:hAnsi="Times New Roman"/>
          <w:sz w:val="26"/>
          <w:szCs w:val="26"/>
          <w:lang w:eastAsia="ru-RU"/>
        </w:rPr>
      </w:pPr>
    </w:p>
    <w:p w:rsidR="00F063E1" w:rsidRPr="00F063E1" w:rsidRDefault="0080478C" w:rsidP="00F063E1">
      <w:pPr>
        <w:spacing w:after="0" w:line="240" w:lineRule="auto"/>
        <w:ind w:firstLine="570"/>
        <w:jc w:val="both"/>
        <w:rPr>
          <w:rFonts w:ascii="Times New Roman" w:eastAsia="Times New Roman" w:hAnsi="Times New Roman"/>
          <w:sz w:val="26"/>
          <w:szCs w:val="26"/>
          <w:lang w:eastAsia="ru-RU"/>
        </w:rPr>
      </w:pPr>
      <w:r>
        <w:rPr>
          <w:rFonts w:ascii="Times New Roman" w:eastAsia="Times New Roman" w:hAnsi="Times New Roman"/>
          <w:noProof/>
          <w:sz w:val="24"/>
          <w:szCs w:val="24"/>
          <w:lang w:eastAsia="ru-RU"/>
        </w:rPr>
        <w:drawing>
          <wp:inline distT="0" distB="0" distL="0" distR="0">
            <wp:extent cx="5095875" cy="2723388"/>
            <wp:effectExtent l="0" t="0" r="0" b="762"/>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63E1" w:rsidRPr="00F063E1" w:rsidRDefault="00F063E1" w:rsidP="00F063E1">
      <w:pPr>
        <w:spacing w:after="0" w:line="240" w:lineRule="auto"/>
        <w:ind w:firstLine="570"/>
        <w:jc w:val="both"/>
        <w:rPr>
          <w:rFonts w:ascii="Times New Roman" w:eastAsia="Times New Roman" w:hAnsi="Times New Roman"/>
          <w:sz w:val="26"/>
          <w:szCs w:val="26"/>
          <w:lang w:eastAsia="ru-RU"/>
        </w:rPr>
      </w:pPr>
    </w:p>
    <w:p w:rsidR="00F063E1" w:rsidRPr="00F063E1" w:rsidRDefault="00F063E1" w:rsidP="0062185B">
      <w:pPr>
        <w:spacing w:after="0"/>
        <w:ind w:firstLine="513"/>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Поступление налоговых и неналоговых доходов (далее – собственных) </w:t>
      </w:r>
      <w:r w:rsidRPr="00860F8C">
        <w:rPr>
          <w:rFonts w:ascii="Times New Roman" w:eastAsia="Times New Roman" w:hAnsi="Times New Roman"/>
          <w:sz w:val="28"/>
          <w:szCs w:val="28"/>
          <w:lang w:eastAsia="ru-RU"/>
        </w:rPr>
        <w:t>составило 94564</w:t>
      </w:r>
      <w:r w:rsidRPr="00F063E1">
        <w:rPr>
          <w:rFonts w:ascii="Times New Roman" w:eastAsia="Times New Roman" w:hAnsi="Times New Roman"/>
          <w:sz w:val="28"/>
          <w:szCs w:val="28"/>
          <w:lang w:eastAsia="ru-RU"/>
        </w:rPr>
        <w:t>,5 тыс.</w:t>
      </w:r>
      <w:r w:rsidRPr="00860F8C">
        <w:rPr>
          <w:rFonts w:ascii="Times New Roman" w:eastAsia="Times New Roman" w:hAnsi="Times New Roman"/>
          <w:sz w:val="28"/>
          <w:szCs w:val="28"/>
          <w:lang w:eastAsia="ru-RU"/>
        </w:rPr>
        <w:t xml:space="preserve"> </w:t>
      </w:r>
      <w:r w:rsidRPr="00F063E1">
        <w:rPr>
          <w:rFonts w:ascii="Times New Roman" w:eastAsia="Times New Roman" w:hAnsi="Times New Roman"/>
          <w:sz w:val="28"/>
          <w:szCs w:val="28"/>
          <w:lang w:eastAsia="ru-RU"/>
        </w:rPr>
        <w:t>руб. 107,5% годового плана.</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lastRenderedPageBreak/>
        <w:t>В сравнении с прошлым годом поступление налоговых и неналоговых платежей в консолидированный бюджет снизилось на 2045,6тыс.руб., или на 2,1%. Снижение объема поступлений доходов консолидированного бюджета района произошло за счет снижения по неналоговым доходам на 5863,3 тыс.</w:t>
      </w:r>
      <w:r w:rsidRPr="00860F8C">
        <w:rPr>
          <w:rFonts w:ascii="Times New Roman" w:eastAsia="Times New Roman" w:hAnsi="Times New Roman"/>
          <w:sz w:val="28"/>
          <w:szCs w:val="28"/>
          <w:lang w:eastAsia="ru-RU"/>
        </w:rPr>
        <w:t xml:space="preserve"> руб.</w:t>
      </w:r>
      <w:r w:rsidRPr="00860F8C">
        <w:rPr>
          <w:rFonts w:ascii="Times New Roman" w:eastAsia="Times New Roman" w:hAnsi="Times New Roman"/>
          <w:spacing w:val="-4"/>
          <w:sz w:val="28"/>
          <w:szCs w:val="28"/>
          <w:lang w:eastAsia="ru-RU"/>
        </w:rPr>
        <w:t xml:space="preserve"> (</w:t>
      </w:r>
      <w:r w:rsidRPr="00F063E1">
        <w:rPr>
          <w:rFonts w:ascii="Times New Roman" w:eastAsia="Times New Roman" w:hAnsi="Times New Roman"/>
          <w:spacing w:val="-4"/>
          <w:sz w:val="28"/>
          <w:szCs w:val="28"/>
          <w:lang w:eastAsia="ru-RU"/>
        </w:rPr>
        <w:t>-21,3%)</w:t>
      </w:r>
      <w:r w:rsidRPr="00F063E1">
        <w:rPr>
          <w:rFonts w:ascii="Times New Roman" w:eastAsia="Times New Roman" w:hAnsi="Times New Roman"/>
          <w:sz w:val="28"/>
          <w:szCs w:val="28"/>
          <w:lang w:eastAsia="ru-RU"/>
        </w:rPr>
        <w:t xml:space="preserve">. </w:t>
      </w:r>
    </w:p>
    <w:p w:rsidR="00F063E1" w:rsidRPr="00F063E1" w:rsidRDefault="00F063E1" w:rsidP="00F063E1">
      <w:pPr>
        <w:spacing w:after="0" w:line="240" w:lineRule="auto"/>
        <w:jc w:val="both"/>
        <w:rPr>
          <w:rFonts w:ascii="Times New Roman" w:eastAsia="Times New Roman" w:hAnsi="Times New Roman"/>
          <w:sz w:val="26"/>
          <w:szCs w:val="26"/>
          <w:lang w:eastAsia="ru-RU"/>
        </w:rPr>
      </w:pPr>
    </w:p>
    <w:p w:rsidR="00F063E1" w:rsidRPr="00F063E1" w:rsidRDefault="0080478C" w:rsidP="00F063E1">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noProof/>
          <w:sz w:val="24"/>
          <w:szCs w:val="24"/>
          <w:lang w:eastAsia="ru-RU"/>
        </w:rPr>
        <w:drawing>
          <wp:inline distT="0" distB="0" distL="0" distR="0">
            <wp:extent cx="5886450" cy="4257675"/>
            <wp:effectExtent l="0" t="0" r="0"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3E1" w:rsidRPr="00F24A91" w:rsidRDefault="00F063E1" w:rsidP="00F063E1">
      <w:pPr>
        <w:spacing w:after="0" w:line="240" w:lineRule="auto"/>
        <w:ind w:firstLine="709"/>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 xml:space="preserve">В бюджет </w:t>
      </w:r>
      <w:r w:rsidRPr="00F24A91">
        <w:rPr>
          <w:rFonts w:ascii="Times New Roman" w:eastAsia="Times New Roman" w:hAnsi="Times New Roman"/>
          <w:b/>
          <w:sz w:val="28"/>
          <w:szCs w:val="28"/>
          <w:lang w:eastAsia="ru-RU"/>
        </w:rPr>
        <w:t>муниципального района</w:t>
      </w:r>
      <w:r w:rsidRPr="00F24A91">
        <w:rPr>
          <w:rFonts w:ascii="Times New Roman" w:eastAsia="Times New Roman" w:hAnsi="Times New Roman"/>
          <w:sz w:val="28"/>
          <w:szCs w:val="28"/>
          <w:lang w:eastAsia="ru-RU"/>
        </w:rPr>
        <w:t xml:space="preserve"> собственных доходов поступило 68909,6 тыс. руб. (в 2019г.- 70299,7 тыс. руб.). Снижение к прошлому году составило 2,0%. Годовые назначения выполнены на 109,3 %.</w:t>
      </w:r>
    </w:p>
    <w:p w:rsidR="00F063E1" w:rsidRPr="00F24A91" w:rsidRDefault="00F063E1" w:rsidP="0062185B">
      <w:pPr>
        <w:spacing w:after="0"/>
        <w:ind w:firstLine="709"/>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 xml:space="preserve">В бюджеты </w:t>
      </w:r>
      <w:r w:rsidRPr="00F24A91">
        <w:rPr>
          <w:rFonts w:ascii="Times New Roman" w:eastAsia="Times New Roman" w:hAnsi="Times New Roman"/>
          <w:b/>
          <w:sz w:val="28"/>
          <w:szCs w:val="28"/>
          <w:lang w:eastAsia="ru-RU"/>
        </w:rPr>
        <w:t>сельских</w:t>
      </w:r>
      <w:r w:rsidRPr="00F24A91">
        <w:rPr>
          <w:rFonts w:ascii="Times New Roman" w:eastAsia="Times New Roman" w:hAnsi="Times New Roman"/>
          <w:sz w:val="28"/>
          <w:szCs w:val="28"/>
          <w:lang w:eastAsia="ru-RU"/>
        </w:rPr>
        <w:t xml:space="preserve"> </w:t>
      </w:r>
      <w:r w:rsidRPr="00F24A91">
        <w:rPr>
          <w:rFonts w:ascii="Times New Roman" w:eastAsia="Times New Roman" w:hAnsi="Times New Roman"/>
          <w:b/>
          <w:sz w:val="28"/>
          <w:szCs w:val="28"/>
          <w:lang w:eastAsia="ru-RU"/>
        </w:rPr>
        <w:t>поселений</w:t>
      </w:r>
      <w:r w:rsidRPr="00F24A91">
        <w:rPr>
          <w:rFonts w:ascii="Times New Roman" w:eastAsia="Times New Roman" w:hAnsi="Times New Roman"/>
          <w:sz w:val="28"/>
          <w:szCs w:val="28"/>
          <w:lang w:eastAsia="ru-RU"/>
        </w:rPr>
        <w:t xml:space="preserve"> поступило 25654,9 тыс. руб. (в 2019г. в сопоставимых условиях (снижение норматива отчислений по НДФЛ с 10 % до 9 %) 25438,6 тыс. руб.). Рост к прошлому году 100,9 %. Годовые назначения выполнены на 102,8%. Не обеспечили 100% выполнение плана 9 сельских </w:t>
      </w:r>
      <w:r w:rsidR="00F24A91">
        <w:rPr>
          <w:rFonts w:ascii="Times New Roman" w:eastAsia="Times New Roman" w:hAnsi="Times New Roman"/>
          <w:sz w:val="28"/>
          <w:szCs w:val="28"/>
          <w:lang w:eastAsia="ru-RU"/>
        </w:rPr>
        <w:t>поселений: Биртяевское (99,5%), Ежихинское (99,5%), Карпушинское (97,8%), </w:t>
      </w:r>
      <w:r w:rsidRPr="00F24A91">
        <w:rPr>
          <w:rFonts w:ascii="Times New Roman" w:eastAsia="Times New Roman" w:hAnsi="Times New Roman"/>
          <w:sz w:val="28"/>
          <w:szCs w:val="28"/>
          <w:lang w:eastAsia="ru-RU"/>
        </w:rPr>
        <w:t>Комсомольское </w:t>
      </w:r>
      <w:r w:rsidR="00F24A91">
        <w:rPr>
          <w:rFonts w:ascii="Times New Roman" w:eastAsia="Times New Roman" w:hAnsi="Times New Roman"/>
          <w:sz w:val="28"/>
          <w:szCs w:val="28"/>
          <w:lang w:eastAsia="ru-RU"/>
        </w:rPr>
        <w:t xml:space="preserve"> </w:t>
      </w:r>
      <w:r w:rsidRPr="00F24A91">
        <w:rPr>
          <w:rFonts w:ascii="Times New Roman" w:eastAsia="Times New Roman" w:hAnsi="Times New Roman"/>
          <w:sz w:val="28"/>
          <w:szCs w:val="28"/>
          <w:lang w:eastAsia="ru-RU"/>
        </w:rPr>
        <w:t>(98,9%), Морозовское (94,7%), Спасское (82,4%), Сретенское (98,1%), Чистопольское (97,1%), Юбилейное (95,5%).</w:t>
      </w:r>
    </w:p>
    <w:p w:rsidR="00F063E1" w:rsidRPr="00F24A91" w:rsidRDefault="00F063E1" w:rsidP="0062185B">
      <w:pPr>
        <w:spacing w:after="0"/>
        <w:ind w:firstLine="709"/>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 xml:space="preserve">В местные бюджеты сельских поселений привлечены дополнительные источники доходов в виде </w:t>
      </w:r>
      <w:r w:rsidRPr="00F24A91">
        <w:rPr>
          <w:rFonts w:ascii="Times New Roman" w:eastAsia="Times New Roman" w:hAnsi="Times New Roman"/>
          <w:b/>
          <w:sz w:val="28"/>
          <w:szCs w:val="28"/>
          <w:lang w:eastAsia="ru-RU"/>
        </w:rPr>
        <w:t>средств самообложения</w:t>
      </w:r>
      <w:r w:rsidRPr="00F24A91">
        <w:rPr>
          <w:rFonts w:ascii="Times New Roman" w:eastAsia="Times New Roman" w:hAnsi="Times New Roman"/>
          <w:sz w:val="28"/>
          <w:szCs w:val="28"/>
          <w:lang w:eastAsia="ru-RU"/>
        </w:rPr>
        <w:t xml:space="preserve"> граждан в сумме 520,1тыс.руб. (в 2019г – 520,1тыс.руб.) По результатам проведенной работы в 2019 году по сбору средств самообложения, в соответствии с распоряжением Правительства Кировской области от 29.04.2013 № 207/242 получены средства, направляемые на активизацию работы органов местного самоуправления по </w:t>
      </w:r>
      <w:r w:rsidRPr="00F24A91">
        <w:rPr>
          <w:rFonts w:ascii="Times New Roman" w:eastAsia="Times New Roman" w:hAnsi="Times New Roman"/>
          <w:sz w:val="28"/>
          <w:szCs w:val="28"/>
          <w:lang w:eastAsia="ru-RU"/>
        </w:rPr>
        <w:lastRenderedPageBreak/>
        <w:t>введению самообложения граждан в сумме 780,1тыс.руб. (в 2019г – 1090,0 тыс. руб.)</w:t>
      </w:r>
    </w:p>
    <w:p w:rsidR="00F063E1" w:rsidRPr="00F24A91" w:rsidRDefault="00F063E1" w:rsidP="0062185B">
      <w:pPr>
        <w:spacing w:after="0"/>
        <w:ind w:firstLine="709"/>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 xml:space="preserve">В общем объеме собственных доходов консолидированного бюджета района удельный вес поступления </w:t>
      </w:r>
      <w:r w:rsidRPr="00F24A91">
        <w:rPr>
          <w:rFonts w:ascii="Times New Roman" w:eastAsia="Times New Roman" w:hAnsi="Times New Roman"/>
          <w:b/>
          <w:sz w:val="28"/>
          <w:szCs w:val="28"/>
          <w:u w:val="single"/>
          <w:lang w:eastAsia="ru-RU"/>
        </w:rPr>
        <w:t>налоговых</w:t>
      </w:r>
      <w:r w:rsidRPr="00F24A91">
        <w:rPr>
          <w:rFonts w:ascii="Times New Roman" w:eastAsia="Times New Roman" w:hAnsi="Times New Roman"/>
          <w:sz w:val="28"/>
          <w:szCs w:val="28"/>
          <w:lang w:eastAsia="ru-RU"/>
        </w:rPr>
        <w:t xml:space="preserve"> платежей составляет 77,0% в сумме 72845 тыс. руб. (из них доходов от уплаты акцизов 9412,0 тыс. </w:t>
      </w:r>
      <w:r w:rsidR="00F24A91" w:rsidRPr="00F24A91">
        <w:rPr>
          <w:rFonts w:ascii="Times New Roman" w:eastAsia="Times New Roman" w:hAnsi="Times New Roman"/>
          <w:sz w:val="28"/>
          <w:szCs w:val="28"/>
          <w:lang w:eastAsia="ru-RU"/>
        </w:rPr>
        <w:t>руб.)</w:t>
      </w:r>
    </w:p>
    <w:p w:rsidR="00F063E1" w:rsidRPr="00F24A91" w:rsidRDefault="00F063E1" w:rsidP="0062185B">
      <w:pPr>
        <w:spacing w:after="0"/>
        <w:ind w:firstLine="627"/>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По отраслевой структуре наибольшие суммы налогов поступили по отраслям:</w:t>
      </w:r>
    </w:p>
    <w:p w:rsidR="00F063E1" w:rsidRPr="00F24A91" w:rsidRDefault="00F063E1" w:rsidP="0062185B">
      <w:pPr>
        <w:spacing w:after="0"/>
        <w:ind w:firstLine="627"/>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-сельское хозяйство (16,6% от общего объема налоговых поступлений);</w:t>
      </w:r>
    </w:p>
    <w:p w:rsidR="00F063E1" w:rsidRPr="00F24A91" w:rsidRDefault="00F063E1" w:rsidP="0062185B">
      <w:pPr>
        <w:spacing w:after="0"/>
        <w:ind w:firstLine="627"/>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-обработка древесины (16,3%);</w:t>
      </w:r>
    </w:p>
    <w:p w:rsidR="00F063E1" w:rsidRPr="00F24A91" w:rsidRDefault="00F063E1" w:rsidP="0062185B">
      <w:pPr>
        <w:spacing w:after="0"/>
        <w:ind w:firstLine="627"/>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-производство пищевых продуктов (15,8%);</w:t>
      </w:r>
    </w:p>
    <w:p w:rsidR="00F063E1" w:rsidRPr="00F24A91" w:rsidRDefault="00F063E1" w:rsidP="0062185B">
      <w:pPr>
        <w:spacing w:after="0"/>
        <w:ind w:firstLine="627"/>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-деятельность транспорта (12,7%)</w:t>
      </w:r>
    </w:p>
    <w:p w:rsidR="00F063E1" w:rsidRPr="00F24A91" w:rsidRDefault="00F063E1" w:rsidP="0062185B">
      <w:pPr>
        <w:spacing w:after="0"/>
        <w:ind w:firstLine="627"/>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-лесоводство и лесозаготовки (12,6%);</w:t>
      </w:r>
    </w:p>
    <w:p w:rsidR="00F063E1" w:rsidRPr="00F24A91" w:rsidRDefault="00F24A91" w:rsidP="0062185B">
      <w:pPr>
        <w:spacing w:after="0"/>
        <w:ind w:firstLine="62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-бюджетные учреждения (12,2%).</w:t>
      </w:r>
    </w:p>
    <w:p w:rsidR="00F24A91" w:rsidRDefault="00F24A91" w:rsidP="00F063E1">
      <w:pPr>
        <w:spacing w:after="0" w:line="240" w:lineRule="auto"/>
        <w:jc w:val="center"/>
        <w:rPr>
          <w:rFonts w:ascii="Times New Roman" w:eastAsia="Times New Roman" w:hAnsi="Times New Roman"/>
          <w:sz w:val="26"/>
          <w:szCs w:val="26"/>
          <w:lang w:eastAsia="ru-RU"/>
        </w:rPr>
      </w:pPr>
    </w:p>
    <w:p w:rsidR="00F063E1" w:rsidRPr="00F063E1" w:rsidRDefault="00F063E1" w:rsidP="00F063E1">
      <w:pPr>
        <w:spacing w:after="0" w:line="240" w:lineRule="auto"/>
        <w:jc w:val="center"/>
        <w:rPr>
          <w:rFonts w:ascii="Times New Roman" w:eastAsia="Times New Roman" w:hAnsi="Times New Roman"/>
          <w:sz w:val="26"/>
          <w:szCs w:val="26"/>
          <w:lang w:eastAsia="ru-RU"/>
        </w:rPr>
      </w:pPr>
      <w:r w:rsidRPr="00F063E1">
        <w:rPr>
          <w:rFonts w:ascii="Times New Roman" w:eastAsia="Times New Roman" w:hAnsi="Times New Roman"/>
          <w:sz w:val="26"/>
          <w:szCs w:val="26"/>
          <w:lang w:eastAsia="ru-RU"/>
        </w:rPr>
        <w:t xml:space="preserve">Удельный показатель поступления налоговых платежей </w:t>
      </w:r>
    </w:p>
    <w:p w:rsidR="00F063E1" w:rsidRPr="00F063E1" w:rsidRDefault="00F063E1" w:rsidP="00F063E1">
      <w:pPr>
        <w:spacing w:after="0" w:line="240" w:lineRule="auto"/>
        <w:jc w:val="center"/>
        <w:rPr>
          <w:rFonts w:ascii="Times New Roman" w:eastAsia="Times New Roman" w:hAnsi="Times New Roman"/>
          <w:sz w:val="26"/>
          <w:szCs w:val="26"/>
          <w:lang w:eastAsia="ru-RU"/>
        </w:rPr>
      </w:pPr>
      <w:r w:rsidRPr="00F063E1">
        <w:rPr>
          <w:rFonts w:ascii="Times New Roman" w:eastAsia="Times New Roman" w:hAnsi="Times New Roman"/>
          <w:sz w:val="26"/>
          <w:szCs w:val="26"/>
          <w:lang w:eastAsia="ru-RU"/>
        </w:rPr>
        <w:t>по основным отраслям</w:t>
      </w:r>
    </w:p>
    <w:p w:rsidR="00F063E1" w:rsidRPr="00F063E1" w:rsidRDefault="00F063E1" w:rsidP="00F063E1">
      <w:pPr>
        <w:spacing w:after="0" w:line="240" w:lineRule="auto"/>
        <w:jc w:val="center"/>
        <w:rPr>
          <w:rFonts w:ascii="Times New Roman" w:eastAsia="Times New Roman" w:hAnsi="Times New Roman"/>
          <w:sz w:val="26"/>
          <w:szCs w:val="26"/>
          <w:lang w:eastAsia="ru-RU"/>
        </w:rPr>
      </w:pPr>
    </w:p>
    <w:p w:rsidR="00F063E1" w:rsidRPr="00F24A91" w:rsidRDefault="0080478C" w:rsidP="00F24A91">
      <w:pPr>
        <w:keepNext/>
        <w:spacing w:after="0" w:line="240" w:lineRule="auto"/>
        <w:ind w:firstLine="627"/>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760720" cy="3407154"/>
            <wp:effectExtent l="0" t="0" r="1905" b="2796"/>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63E1" w:rsidRPr="00F063E1" w:rsidRDefault="00F063E1" w:rsidP="00F063E1">
      <w:pPr>
        <w:spacing w:after="0" w:line="240" w:lineRule="auto"/>
        <w:ind w:firstLine="627"/>
        <w:jc w:val="both"/>
        <w:rPr>
          <w:rFonts w:ascii="Times New Roman" w:eastAsia="Times New Roman" w:hAnsi="Times New Roman"/>
          <w:sz w:val="26"/>
          <w:szCs w:val="26"/>
          <w:lang w:eastAsia="ru-RU"/>
        </w:rPr>
      </w:pPr>
    </w:p>
    <w:tbl>
      <w:tblPr>
        <w:tblW w:w="10672" w:type="dxa"/>
        <w:tblInd w:w="-176" w:type="dxa"/>
        <w:tblLayout w:type="fixed"/>
        <w:tblLook w:val="04A0"/>
      </w:tblPr>
      <w:tblGrid>
        <w:gridCol w:w="1277"/>
        <w:gridCol w:w="992"/>
        <w:gridCol w:w="850"/>
        <w:gridCol w:w="709"/>
        <w:gridCol w:w="709"/>
        <w:gridCol w:w="772"/>
        <w:gridCol w:w="724"/>
        <w:gridCol w:w="772"/>
        <w:gridCol w:w="850"/>
        <w:gridCol w:w="745"/>
        <w:gridCol w:w="814"/>
        <w:gridCol w:w="750"/>
        <w:gridCol w:w="426"/>
        <w:gridCol w:w="282"/>
      </w:tblGrid>
      <w:tr w:rsidR="00F063E1" w:rsidRPr="00AC0C25" w:rsidTr="00860F8C">
        <w:trPr>
          <w:gridAfter w:val="1"/>
          <w:wAfter w:w="282" w:type="dxa"/>
          <w:trHeight w:val="930"/>
        </w:trPr>
        <w:tc>
          <w:tcPr>
            <w:tcW w:w="10390" w:type="dxa"/>
            <w:gridSpan w:val="13"/>
            <w:tcBorders>
              <w:top w:val="nil"/>
              <w:left w:val="nil"/>
              <w:bottom w:val="single" w:sz="4" w:space="0" w:color="auto"/>
              <w:right w:val="nil"/>
            </w:tcBorders>
            <w:shd w:val="clear" w:color="auto" w:fill="auto"/>
            <w:noWrap/>
            <w:vAlign w:val="center"/>
            <w:hideMark/>
          </w:tcPr>
          <w:p w:rsidR="00F063E1" w:rsidRPr="00AC0C25" w:rsidRDefault="00F063E1" w:rsidP="00F063E1">
            <w:pPr>
              <w:spacing w:after="0" w:line="240" w:lineRule="auto"/>
              <w:ind w:left="34" w:hanging="34"/>
              <w:jc w:val="center"/>
              <w:rPr>
                <w:rFonts w:ascii="Times New Roman" w:eastAsia="Times New Roman" w:hAnsi="Times New Roman"/>
                <w:bCs/>
                <w:lang w:eastAsia="ru-RU"/>
              </w:rPr>
            </w:pPr>
            <w:r w:rsidRPr="00AC0C25">
              <w:rPr>
                <w:rFonts w:ascii="Times New Roman" w:eastAsia="Times New Roman" w:hAnsi="Times New Roman"/>
                <w:bCs/>
                <w:lang w:eastAsia="ru-RU"/>
              </w:rPr>
              <w:t xml:space="preserve">Поступление в консолидированный бюджет района налоговых доходов по основным </w:t>
            </w:r>
          </w:p>
          <w:p w:rsidR="00F063E1" w:rsidRPr="00AC0C25" w:rsidRDefault="00F063E1" w:rsidP="00F063E1">
            <w:pPr>
              <w:spacing w:after="0" w:line="240" w:lineRule="auto"/>
              <w:ind w:left="34" w:hanging="34"/>
              <w:jc w:val="center"/>
              <w:rPr>
                <w:rFonts w:ascii="Times New Roman" w:eastAsia="Times New Roman" w:hAnsi="Times New Roman"/>
                <w:b/>
                <w:bCs/>
                <w:sz w:val="18"/>
                <w:szCs w:val="18"/>
                <w:lang w:eastAsia="ru-RU"/>
              </w:rPr>
            </w:pPr>
            <w:r w:rsidRPr="00AC0C25">
              <w:rPr>
                <w:rFonts w:ascii="Times New Roman" w:eastAsia="Times New Roman" w:hAnsi="Times New Roman"/>
                <w:bCs/>
                <w:lang w:eastAsia="ru-RU"/>
              </w:rPr>
              <w:t>видам экономической деятельности за последние 3 года</w:t>
            </w:r>
          </w:p>
        </w:tc>
      </w:tr>
      <w:tr w:rsidR="00F063E1" w:rsidRPr="00F063E1" w:rsidTr="00860F8C">
        <w:trPr>
          <w:trHeight w:val="255"/>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ВСЕГО            (за исключнием доходов от акцизов и госпошлины)</w:t>
            </w:r>
          </w:p>
        </w:tc>
        <w:tc>
          <w:tcPr>
            <w:tcW w:w="840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в том числе по отраслям тыс. руб.</w:t>
            </w:r>
          </w:p>
        </w:tc>
      </w:tr>
      <w:tr w:rsidR="00F063E1" w:rsidRPr="00F063E1" w:rsidTr="00860F8C">
        <w:trPr>
          <w:trHeight w:val="184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F063E1" w:rsidRPr="00AC0C25" w:rsidRDefault="00F063E1" w:rsidP="00F063E1">
            <w:pPr>
              <w:spacing w:after="0" w:line="240" w:lineRule="auto"/>
              <w:rPr>
                <w:rFonts w:ascii="Times New Roman" w:eastAsia="Times New Roman" w:hAnsi="Times New Roman"/>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63E1" w:rsidRPr="00AC0C25" w:rsidRDefault="00F063E1" w:rsidP="00F063E1">
            <w:pPr>
              <w:spacing w:after="0" w:line="240" w:lineRule="auto"/>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сельское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лесоводство и лесозаготовки</w:t>
            </w:r>
          </w:p>
        </w:tc>
        <w:tc>
          <w:tcPr>
            <w:tcW w:w="709"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до-быча торфа</w:t>
            </w:r>
          </w:p>
        </w:tc>
        <w:tc>
          <w:tcPr>
            <w:tcW w:w="772"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про-во пищевых продуктов</w:t>
            </w:r>
          </w:p>
        </w:tc>
        <w:tc>
          <w:tcPr>
            <w:tcW w:w="724"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обработка древесины</w:t>
            </w:r>
          </w:p>
        </w:tc>
        <w:tc>
          <w:tcPr>
            <w:tcW w:w="772"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обеспечение э/э, газом и паром</w:t>
            </w:r>
          </w:p>
        </w:tc>
        <w:tc>
          <w:tcPr>
            <w:tcW w:w="850"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торговля оптовая и розничная</w:t>
            </w:r>
          </w:p>
        </w:tc>
        <w:tc>
          <w:tcPr>
            <w:tcW w:w="745"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предоставление прод. питания</w:t>
            </w:r>
          </w:p>
        </w:tc>
        <w:tc>
          <w:tcPr>
            <w:tcW w:w="814"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деят-ть транспорта</w:t>
            </w:r>
          </w:p>
        </w:tc>
        <w:tc>
          <w:tcPr>
            <w:tcW w:w="750" w:type="dxa"/>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бюджетная сфера</w:t>
            </w:r>
          </w:p>
        </w:tc>
        <w:tc>
          <w:tcPr>
            <w:tcW w:w="708" w:type="dxa"/>
            <w:gridSpan w:val="2"/>
            <w:tcBorders>
              <w:top w:val="nil"/>
              <w:left w:val="nil"/>
              <w:bottom w:val="single" w:sz="4" w:space="0" w:color="auto"/>
              <w:right w:val="single" w:sz="4" w:space="0" w:color="auto"/>
            </w:tcBorders>
            <w:shd w:val="clear" w:color="auto" w:fill="auto"/>
            <w:vAlign w:val="center"/>
            <w:hideMark/>
          </w:tcPr>
          <w:p w:rsidR="00F063E1" w:rsidRPr="00AC0C25" w:rsidRDefault="00F063E1" w:rsidP="00F063E1">
            <w:pPr>
              <w:spacing w:after="0" w:line="240" w:lineRule="auto"/>
              <w:jc w:val="center"/>
              <w:rPr>
                <w:rFonts w:ascii="Times New Roman" w:eastAsia="Times New Roman" w:hAnsi="Times New Roman"/>
                <w:sz w:val="18"/>
                <w:szCs w:val="18"/>
                <w:lang w:eastAsia="ru-RU"/>
              </w:rPr>
            </w:pPr>
            <w:r w:rsidRPr="00AC0C25">
              <w:rPr>
                <w:rFonts w:ascii="Times New Roman" w:eastAsia="Times New Roman" w:hAnsi="Times New Roman"/>
                <w:sz w:val="18"/>
                <w:szCs w:val="18"/>
                <w:lang w:eastAsia="ru-RU"/>
              </w:rPr>
              <w:t>прочие</w:t>
            </w:r>
          </w:p>
        </w:tc>
      </w:tr>
      <w:tr w:rsidR="00F063E1" w:rsidRPr="00F063E1" w:rsidTr="00860F8C">
        <w:trPr>
          <w:trHeight w:val="39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063E1" w:rsidRPr="00AC0C25" w:rsidRDefault="00F063E1" w:rsidP="00F063E1">
            <w:pPr>
              <w:spacing w:after="0" w:line="240" w:lineRule="auto"/>
              <w:jc w:val="center"/>
              <w:rPr>
                <w:rFonts w:ascii="Times New Roman" w:eastAsia="Times New Roman" w:hAnsi="Times New Roman"/>
                <w:sz w:val="20"/>
                <w:szCs w:val="20"/>
                <w:lang w:eastAsia="ru-RU"/>
              </w:rPr>
            </w:pPr>
            <w:r w:rsidRPr="00AC0C25">
              <w:rPr>
                <w:rFonts w:ascii="Times New Roman" w:eastAsia="Times New Roman" w:hAnsi="Times New Roman"/>
                <w:sz w:val="20"/>
                <w:szCs w:val="20"/>
                <w:lang w:eastAsia="ru-RU"/>
              </w:rPr>
              <w:t>2020г</w:t>
            </w:r>
          </w:p>
        </w:tc>
        <w:tc>
          <w:tcPr>
            <w:tcW w:w="99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b/>
                <w:sz w:val="17"/>
                <w:szCs w:val="17"/>
                <w:lang w:eastAsia="ru-RU"/>
              </w:rPr>
            </w:pPr>
            <w:r w:rsidRPr="00F063E1">
              <w:rPr>
                <w:rFonts w:ascii="Times New Roman" w:eastAsia="Times New Roman" w:hAnsi="Times New Roman"/>
                <w:b/>
                <w:sz w:val="17"/>
                <w:szCs w:val="17"/>
                <w:lang w:eastAsia="ru-RU"/>
              </w:rPr>
              <w:t>63240,7</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ind w:left="-19"/>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10511,4</w:t>
            </w:r>
          </w:p>
        </w:tc>
        <w:tc>
          <w:tcPr>
            <w:tcW w:w="709"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7944,9</w:t>
            </w:r>
          </w:p>
        </w:tc>
        <w:tc>
          <w:tcPr>
            <w:tcW w:w="709"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738,1</w:t>
            </w:r>
          </w:p>
        </w:tc>
        <w:tc>
          <w:tcPr>
            <w:tcW w:w="77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6055,3</w:t>
            </w:r>
          </w:p>
        </w:tc>
        <w:tc>
          <w:tcPr>
            <w:tcW w:w="724"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10296</w:t>
            </w:r>
          </w:p>
        </w:tc>
        <w:tc>
          <w:tcPr>
            <w:tcW w:w="77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2013,6</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3346,3</w:t>
            </w:r>
          </w:p>
        </w:tc>
        <w:tc>
          <w:tcPr>
            <w:tcW w:w="745"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906,1</w:t>
            </w:r>
          </w:p>
        </w:tc>
        <w:tc>
          <w:tcPr>
            <w:tcW w:w="814"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8061,6</w:t>
            </w:r>
          </w:p>
        </w:tc>
        <w:tc>
          <w:tcPr>
            <w:tcW w:w="7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7711,0</w:t>
            </w:r>
          </w:p>
        </w:tc>
        <w:tc>
          <w:tcPr>
            <w:tcW w:w="708" w:type="dxa"/>
            <w:gridSpan w:val="2"/>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5656,4</w:t>
            </w:r>
          </w:p>
        </w:tc>
      </w:tr>
      <w:tr w:rsidR="00F063E1" w:rsidRPr="00F063E1" w:rsidTr="00860F8C">
        <w:trPr>
          <w:trHeight w:val="39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063E1" w:rsidRPr="00AC0C25" w:rsidRDefault="00F063E1" w:rsidP="00F063E1">
            <w:pPr>
              <w:spacing w:after="0" w:line="240" w:lineRule="auto"/>
              <w:jc w:val="center"/>
              <w:rPr>
                <w:rFonts w:ascii="Times New Roman" w:eastAsia="Times New Roman" w:hAnsi="Times New Roman"/>
                <w:sz w:val="20"/>
                <w:szCs w:val="20"/>
                <w:lang w:eastAsia="ru-RU"/>
              </w:rPr>
            </w:pPr>
            <w:r w:rsidRPr="00AC0C25">
              <w:rPr>
                <w:rFonts w:ascii="Times New Roman" w:eastAsia="Times New Roman" w:hAnsi="Times New Roman"/>
                <w:sz w:val="20"/>
                <w:szCs w:val="20"/>
                <w:lang w:eastAsia="ru-RU"/>
              </w:rPr>
              <w:lastRenderedPageBreak/>
              <w:t>2019г</w:t>
            </w:r>
          </w:p>
        </w:tc>
        <w:tc>
          <w:tcPr>
            <w:tcW w:w="99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b/>
                <w:sz w:val="17"/>
                <w:szCs w:val="17"/>
                <w:lang w:eastAsia="ru-RU"/>
              </w:rPr>
            </w:pPr>
            <w:r w:rsidRPr="00F063E1">
              <w:rPr>
                <w:rFonts w:ascii="Times New Roman" w:eastAsia="Times New Roman" w:hAnsi="Times New Roman"/>
                <w:b/>
                <w:sz w:val="17"/>
                <w:szCs w:val="17"/>
                <w:lang w:eastAsia="ru-RU"/>
              </w:rPr>
              <w:t>58808,5</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10405</w:t>
            </w:r>
          </w:p>
        </w:tc>
        <w:tc>
          <w:tcPr>
            <w:tcW w:w="709"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6671,8</w:t>
            </w:r>
          </w:p>
        </w:tc>
        <w:tc>
          <w:tcPr>
            <w:tcW w:w="709"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988,7</w:t>
            </w:r>
          </w:p>
        </w:tc>
        <w:tc>
          <w:tcPr>
            <w:tcW w:w="77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5721,7</w:t>
            </w:r>
          </w:p>
        </w:tc>
        <w:tc>
          <w:tcPr>
            <w:tcW w:w="724"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7883,1</w:t>
            </w:r>
          </w:p>
        </w:tc>
        <w:tc>
          <w:tcPr>
            <w:tcW w:w="77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1879,6</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3785,5</w:t>
            </w:r>
          </w:p>
        </w:tc>
        <w:tc>
          <w:tcPr>
            <w:tcW w:w="745"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881,0</w:t>
            </w:r>
          </w:p>
        </w:tc>
        <w:tc>
          <w:tcPr>
            <w:tcW w:w="814"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7606,7</w:t>
            </w:r>
          </w:p>
        </w:tc>
        <w:tc>
          <w:tcPr>
            <w:tcW w:w="7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7455,0</w:t>
            </w:r>
          </w:p>
        </w:tc>
        <w:tc>
          <w:tcPr>
            <w:tcW w:w="708" w:type="dxa"/>
            <w:gridSpan w:val="2"/>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5530,4</w:t>
            </w:r>
          </w:p>
        </w:tc>
      </w:tr>
      <w:tr w:rsidR="00F063E1" w:rsidRPr="00F063E1" w:rsidTr="00860F8C">
        <w:trPr>
          <w:trHeight w:val="39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063E1" w:rsidRPr="00AC0C25" w:rsidRDefault="00F063E1" w:rsidP="00F063E1">
            <w:pPr>
              <w:spacing w:after="0" w:line="240" w:lineRule="auto"/>
              <w:jc w:val="center"/>
              <w:rPr>
                <w:rFonts w:ascii="Times New Roman" w:eastAsia="Times New Roman" w:hAnsi="Times New Roman"/>
                <w:sz w:val="20"/>
                <w:szCs w:val="20"/>
                <w:lang w:eastAsia="ru-RU"/>
              </w:rPr>
            </w:pPr>
            <w:r w:rsidRPr="00AC0C25">
              <w:rPr>
                <w:rFonts w:ascii="Times New Roman" w:eastAsia="Times New Roman" w:hAnsi="Times New Roman"/>
                <w:sz w:val="20"/>
                <w:szCs w:val="20"/>
                <w:lang w:eastAsia="ru-RU"/>
              </w:rPr>
              <w:t>2018г</w:t>
            </w:r>
          </w:p>
        </w:tc>
        <w:tc>
          <w:tcPr>
            <w:tcW w:w="99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b/>
                <w:sz w:val="17"/>
                <w:szCs w:val="17"/>
                <w:lang w:eastAsia="ru-RU"/>
              </w:rPr>
            </w:pPr>
            <w:r w:rsidRPr="00F063E1">
              <w:rPr>
                <w:rFonts w:ascii="Times New Roman" w:eastAsia="Times New Roman" w:hAnsi="Times New Roman"/>
                <w:b/>
                <w:sz w:val="17"/>
                <w:szCs w:val="17"/>
                <w:lang w:eastAsia="ru-RU"/>
              </w:rPr>
              <w:t>63146,7</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9728,3</w:t>
            </w:r>
          </w:p>
        </w:tc>
        <w:tc>
          <w:tcPr>
            <w:tcW w:w="709"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8352,4</w:t>
            </w:r>
          </w:p>
        </w:tc>
        <w:tc>
          <w:tcPr>
            <w:tcW w:w="709"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875,0</w:t>
            </w:r>
          </w:p>
        </w:tc>
        <w:tc>
          <w:tcPr>
            <w:tcW w:w="77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5530,4</w:t>
            </w:r>
          </w:p>
        </w:tc>
        <w:tc>
          <w:tcPr>
            <w:tcW w:w="724"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8998,5</w:t>
            </w:r>
          </w:p>
        </w:tc>
        <w:tc>
          <w:tcPr>
            <w:tcW w:w="77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1689,2</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6097,2</w:t>
            </w:r>
          </w:p>
        </w:tc>
        <w:tc>
          <w:tcPr>
            <w:tcW w:w="745"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597,3</w:t>
            </w:r>
          </w:p>
        </w:tc>
        <w:tc>
          <w:tcPr>
            <w:tcW w:w="814"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7741,4</w:t>
            </w:r>
          </w:p>
        </w:tc>
        <w:tc>
          <w:tcPr>
            <w:tcW w:w="7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7212,0</w:t>
            </w:r>
          </w:p>
        </w:tc>
        <w:tc>
          <w:tcPr>
            <w:tcW w:w="708" w:type="dxa"/>
            <w:gridSpan w:val="2"/>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6325</w:t>
            </w:r>
          </w:p>
        </w:tc>
      </w:tr>
      <w:tr w:rsidR="00F063E1" w:rsidRPr="00F063E1" w:rsidTr="00860F8C">
        <w:trPr>
          <w:trHeight w:val="39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F063E1" w:rsidRPr="00AC0C25" w:rsidRDefault="00F063E1" w:rsidP="00F063E1">
            <w:pPr>
              <w:spacing w:after="0" w:line="240" w:lineRule="auto"/>
              <w:jc w:val="center"/>
              <w:rPr>
                <w:rFonts w:ascii="Times New Roman" w:eastAsia="Times New Roman" w:hAnsi="Times New Roman"/>
                <w:sz w:val="20"/>
                <w:szCs w:val="20"/>
                <w:lang w:eastAsia="ru-RU"/>
              </w:rPr>
            </w:pPr>
            <w:r w:rsidRPr="00AC0C25">
              <w:rPr>
                <w:rFonts w:ascii="Times New Roman" w:eastAsia="Times New Roman" w:hAnsi="Times New Roman"/>
                <w:sz w:val="20"/>
                <w:szCs w:val="20"/>
                <w:lang w:eastAsia="ru-RU"/>
              </w:rPr>
              <w:t>% 2020/2019</w:t>
            </w:r>
          </w:p>
        </w:tc>
        <w:tc>
          <w:tcPr>
            <w:tcW w:w="99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b/>
                <w:sz w:val="17"/>
                <w:szCs w:val="17"/>
                <w:lang w:eastAsia="ru-RU"/>
              </w:rPr>
            </w:pPr>
            <w:r w:rsidRPr="00F063E1">
              <w:rPr>
                <w:rFonts w:ascii="Times New Roman" w:eastAsia="Times New Roman" w:hAnsi="Times New Roman"/>
                <w:b/>
                <w:sz w:val="17"/>
                <w:szCs w:val="17"/>
                <w:lang w:eastAsia="ru-RU"/>
              </w:rPr>
              <w:t>107,5</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101,0</w:t>
            </w:r>
          </w:p>
        </w:tc>
        <w:tc>
          <w:tcPr>
            <w:tcW w:w="709"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119,1</w:t>
            </w:r>
          </w:p>
        </w:tc>
        <w:tc>
          <w:tcPr>
            <w:tcW w:w="709"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74,7</w:t>
            </w:r>
          </w:p>
        </w:tc>
        <w:tc>
          <w:tcPr>
            <w:tcW w:w="77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105,8</w:t>
            </w:r>
          </w:p>
        </w:tc>
        <w:tc>
          <w:tcPr>
            <w:tcW w:w="724"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130,6</w:t>
            </w:r>
          </w:p>
        </w:tc>
        <w:tc>
          <w:tcPr>
            <w:tcW w:w="77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107,1</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88,4</w:t>
            </w:r>
          </w:p>
        </w:tc>
        <w:tc>
          <w:tcPr>
            <w:tcW w:w="745"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102,8</w:t>
            </w:r>
          </w:p>
        </w:tc>
        <w:tc>
          <w:tcPr>
            <w:tcW w:w="814"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106,0</w:t>
            </w:r>
          </w:p>
        </w:tc>
        <w:tc>
          <w:tcPr>
            <w:tcW w:w="7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103,4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102,3</w:t>
            </w:r>
          </w:p>
        </w:tc>
      </w:tr>
      <w:tr w:rsidR="00F063E1" w:rsidRPr="00F063E1" w:rsidTr="00860F8C">
        <w:trPr>
          <w:trHeight w:val="39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F063E1" w:rsidRPr="00AC0C25" w:rsidRDefault="00F063E1" w:rsidP="00F063E1">
            <w:pPr>
              <w:spacing w:after="0" w:line="240" w:lineRule="auto"/>
              <w:jc w:val="center"/>
              <w:rPr>
                <w:rFonts w:ascii="Times New Roman" w:eastAsia="Times New Roman" w:hAnsi="Times New Roman"/>
                <w:sz w:val="20"/>
                <w:szCs w:val="20"/>
                <w:lang w:eastAsia="ru-RU"/>
              </w:rPr>
            </w:pPr>
            <w:r w:rsidRPr="00AC0C25">
              <w:rPr>
                <w:rFonts w:ascii="Times New Roman" w:eastAsia="Times New Roman" w:hAnsi="Times New Roman"/>
                <w:sz w:val="20"/>
                <w:szCs w:val="20"/>
                <w:lang w:eastAsia="ru-RU"/>
              </w:rPr>
              <w:t>% 2020/2018</w:t>
            </w:r>
          </w:p>
        </w:tc>
        <w:tc>
          <w:tcPr>
            <w:tcW w:w="99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b/>
                <w:sz w:val="17"/>
                <w:szCs w:val="17"/>
                <w:lang w:eastAsia="ru-RU"/>
              </w:rPr>
            </w:pPr>
            <w:r w:rsidRPr="00F063E1">
              <w:rPr>
                <w:rFonts w:ascii="Times New Roman" w:eastAsia="Times New Roman" w:hAnsi="Times New Roman"/>
                <w:b/>
                <w:sz w:val="17"/>
                <w:szCs w:val="17"/>
                <w:lang w:eastAsia="ru-RU"/>
              </w:rPr>
              <w:t>100,1</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108,0</w:t>
            </w:r>
          </w:p>
        </w:tc>
        <w:tc>
          <w:tcPr>
            <w:tcW w:w="709"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95,1</w:t>
            </w:r>
          </w:p>
        </w:tc>
        <w:tc>
          <w:tcPr>
            <w:tcW w:w="709"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84,4</w:t>
            </w:r>
          </w:p>
        </w:tc>
        <w:tc>
          <w:tcPr>
            <w:tcW w:w="77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109,5</w:t>
            </w:r>
          </w:p>
        </w:tc>
        <w:tc>
          <w:tcPr>
            <w:tcW w:w="724"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114,4</w:t>
            </w:r>
          </w:p>
        </w:tc>
        <w:tc>
          <w:tcPr>
            <w:tcW w:w="77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119,2</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54,9</w:t>
            </w:r>
          </w:p>
        </w:tc>
        <w:tc>
          <w:tcPr>
            <w:tcW w:w="745"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151,7</w:t>
            </w:r>
          </w:p>
        </w:tc>
        <w:tc>
          <w:tcPr>
            <w:tcW w:w="814"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104,1</w:t>
            </w:r>
          </w:p>
        </w:tc>
        <w:tc>
          <w:tcPr>
            <w:tcW w:w="7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106,9</w:t>
            </w:r>
          </w:p>
        </w:tc>
        <w:tc>
          <w:tcPr>
            <w:tcW w:w="708" w:type="dxa"/>
            <w:gridSpan w:val="2"/>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89,4</w:t>
            </w:r>
          </w:p>
        </w:tc>
      </w:tr>
      <w:tr w:rsidR="00F063E1" w:rsidRPr="00F063E1" w:rsidTr="00860F8C">
        <w:trPr>
          <w:trHeight w:val="57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F063E1" w:rsidRPr="00AC0C25" w:rsidRDefault="00F063E1" w:rsidP="00F063E1">
            <w:pPr>
              <w:spacing w:after="0" w:line="240" w:lineRule="auto"/>
              <w:jc w:val="center"/>
              <w:rPr>
                <w:rFonts w:ascii="Times New Roman" w:eastAsia="Times New Roman" w:hAnsi="Times New Roman"/>
                <w:sz w:val="20"/>
                <w:szCs w:val="20"/>
                <w:lang w:eastAsia="ru-RU"/>
              </w:rPr>
            </w:pPr>
            <w:r w:rsidRPr="00AC0C25">
              <w:rPr>
                <w:rFonts w:ascii="Times New Roman" w:eastAsia="Times New Roman" w:hAnsi="Times New Roman"/>
                <w:sz w:val="20"/>
                <w:szCs w:val="20"/>
                <w:lang w:eastAsia="ru-RU"/>
              </w:rPr>
              <w:t>отклонение 2020-2019</w:t>
            </w:r>
          </w:p>
        </w:tc>
        <w:tc>
          <w:tcPr>
            <w:tcW w:w="99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b/>
                <w:sz w:val="17"/>
                <w:szCs w:val="17"/>
                <w:lang w:eastAsia="ru-RU"/>
              </w:rPr>
            </w:pPr>
            <w:r w:rsidRPr="00F063E1">
              <w:rPr>
                <w:rFonts w:ascii="Times New Roman" w:eastAsia="Times New Roman" w:hAnsi="Times New Roman"/>
                <w:b/>
                <w:sz w:val="17"/>
                <w:szCs w:val="17"/>
                <w:lang w:eastAsia="ru-RU"/>
              </w:rPr>
              <w:t>4432,2</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106,4</w:t>
            </w:r>
          </w:p>
        </w:tc>
        <w:tc>
          <w:tcPr>
            <w:tcW w:w="709"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1273,1</w:t>
            </w:r>
          </w:p>
        </w:tc>
        <w:tc>
          <w:tcPr>
            <w:tcW w:w="709"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-250,6</w:t>
            </w:r>
          </w:p>
        </w:tc>
        <w:tc>
          <w:tcPr>
            <w:tcW w:w="77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333,6</w:t>
            </w:r>
          </w:p>
        </w:tc>
        <w:tc>
          <w:tcPr>
            <w:tcW w:w="724"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2412,9</w:t>
            </w:r>
          </w:p>
        </w:tc>
        <w:tc>
          <w:tcPr>
            <w:tcW w:w="77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134,0</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-439,2</w:t>
            </w:r>
          </w:p>
        </w:tc>
        <w:tc>
          <w:tcPr>
            <w:tcW w:w="745"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25,1</w:t>
            </w:r>
          </w:p>
        </w:tc>
        <w:tc>
          <w:tcPr>
            <w:tcW w:w="814"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454,9</w:t>
            </w:r>
          </w:p>
        </w:tc>
        <w:tc>
          <w:tcPr>
            <w:tcW w:w="7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256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126</w:t>
            </w:r>
          </w:p>
        </w:tc>
      </w:tr>
      <w:tr w:rsidR="00F063E1" w:rsidRPr="00F063E1" w:rsidTr="00860F8C">
        <w:trPr>
          <w:trHeight w:val="46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F063E1" w:rsidRPr="00AC0C25" w:rsidRDefault="00F063E1" w:rsidP="00F063E1">
            <w:pPr>
              <w:spacing w:after="0" w:line="240" w:lineRule="auto"/>
              <w:jc w:val="center"/>
              <w:rPr>
                <w:rFonts w:ascii="Times New Roman" w:eastAsia="Times New Roman" w:hAnsi="Times New Roman"/>
                <w:sz w:val="20"/>
                <w:szCs w:val="20"/>
                <w:lang w:eastAsia="ru-RU"/>
              </w:rPr>
            </w:pPr>
            <w:r w:rsidRPr="00AC0C25">
              <w:rPr>
                <w:rFonts w:ascii="Times New Roman" w:eastAsia="Times New Roman" w:hAnsi="Times New Roman"/>
                <w:sz w:val="20"/>
                <w:szCs w:val="20"/>
                <w:lang w:eastAsia="ru-RU"/>
              </w:rPr>
              <w:t>отклонение 2020-2018</w:t>
            </w:r>
          </w:p>
        </w:tc>
        <w:tc>
          <w:tcPr>
            <w:tcW w:w="99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b/>
                <w:sz w:val="17"/>
                <w:szCs w:val="17"/>
                <w:lang w:eastAsia="ru-RU"/>
              </w:rPr>
            </w:pPr>
            <w:r w:rsidRPr="00F063E1">
              <w:rPr>
                <w:rFonts w:ascii="Times New Roman" w:eastAsia="Times New Roman" w:hAnsi="Times New Roman"/>
                <w:b/>
                <w:sz w:val="17"/>
                <w:szCs w:val="17"/>
                <w:lang w:eastAsia="ru-RU"/>
              </w:rPr>
              <w:t>94,0</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783,1</w:t>
            </w:r>
          </w:p>
        </w:tc>
        <w:tc>
          <w:tcPr>
            <w:tcW w:w="709"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-407,5</w:t>
            </w:r>
          </w:p>
        </w:tc>
        <w:tc>
          <w:tcPr>
            <w:tcW w:w="709"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-136,9</w:t>
            </w:r>
          </w:p>
        </w:tc>
        <w:tc>
          <w:tcPr>
            <w:tcW w:w="77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524,9</w:t>
            </w:r>
          </w:p>
        </w:tc>
        <w:tc>
          <w:tcPr>
            <w:tcW w:w="724"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1297,5</w:t>
            </w:r>
          </w:p>
        </w:tc>
        <w:tc>
          <w:tcPr>
            <w:tcW w:w="77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324,4</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-2750,9</w:t>
            </w:r>
          </w:p>
        </w:tc>
        <w:tc>
          <w:tcPr>
            <w:tcW w:w="745"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308,8</w:t>
            </w:r>
          </w:p>
        </w:tc>
        <w:tc>
          <w:tcPr>
            <w:tcW w:w="814"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320,2</w:t>
            </w:r>
          </w:p>
        </w:tc>
        <w:tc>
          <w:tcPr>
            <w:tcW w:w="7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499</w:t>
            </w:r>
          </w:p>
        </w:tc>
        <w:tc>
          <w:tcPr>
            <w:tcW w:w="708" w:type="dxa"/>
            <w:gridSpan w:val="2"/>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17"/>
                <w:szCs w:val="17"/>
                <w:lang w:eastAsia="ru-RU"/>
              </w:rPr>
            </w:pPr>
            <w:r w:rsidRPr="00F063E1">
              <w:rPr>
                <w:rFonts w:ascii="Times New Roman" w:eastAsia="Times New Roman" w:hAnsi="Times New Roman"/>
                <w:sz w:val="17"/>
                <w:szCs w:val="17"/>
                <w:lang w:eastAsia="ru-RU"/>
              </w:rPr>
              <w:t>-668,6</w:t>
            </w:r>
          </w:p>
        </w:tc>
      </w:tr>
    </w:tbl>
    <w:p w:rsidR="00F063E1" w:rsidRPr="00F063E1" w:rsidRDefault="00F063E1" w:rsidP="00F063E1">
      <w:pPr>
        <w:spacing w:after="0" w:line="240" w:lineRule="auto"/>
        <w:ind w:firstLine="627"/>
        <w:jc w:val="both"/>
        <w:rPr>
          <w:rFonts w:ascii="Times New Roman" w:eastAsia="Times New Roman" w:hAnsi="Times New Roman"/>
          <w:sz w:val="26"/>
          <w:szCs w:val="26"/>
          <w:lang w:eastAsia="ru-RU"/>
        </w:rPr>
      </w:pPr>
    </w:p>
    <w:p w:rsidR="00F063E1" w:rsidRPr="00F24A91" w:rsidRDefault="00F063E1" w:rsidP="0062185B">
      <w:pPr>
        <w:spacing w:after="0"/>
        <w:ind w:firstLine="627"/>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 xml:space="preserve">Стабильный рост поступления налоговых доходов в течении трех лет отмечается по предприятиям сельского хозяйство, производства пищевых продуктов, предоставления продуктов питания, обеспечения э/э, газом и паром и учреждениям бюджетной сферы. А также рост поступлений 2020 года к уровню 2018 года отмечается по отраслям «обработка древесины» и «деятельность транспорта», по которым наблюдалось снижение поступлений в 2019 году к уровню 2018 года. </w:t>
      </w:r>
    </w:p>
    <w:p w:rsidR="00F063E1" w:rsidRPr="00F24A91" w:rsidRDefault="00F063E1" w:rsidP="0062185B">
      <w:pPr>
        <w:spacing w:after="0"/>
        <w:ind w:firstLine="627"/>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В целом поступление налоговых доходов в течении трех лет поступало не ритмично. В 2019 году снижение поступлений к уровню 2018 на 6,9 % (-4338,2 тыс. руб.). Поступления в 2020 году достигли уровня 2018 года с незначительным ростом – 0,1 % (+94,0 тыс. руб.). Негативное влияние на динамику поступлений оказали такие отрасли как: «лесоводство и лесозаготовки», «торговля оптовая и розничная» (преимущественно оптовая торговля лесоматериалами, необработанным древесным сырьем и пиломатериалами), добыча торфа.</w:t>
      </w:r>
    </w:p>
    <w:p w:rsidR="00F063E1" w:rsidRPr="00F24A91" w:rsidRDefault="00F063E1" w:rsidP="0062185B">
      <w:pPr>
        <w:spacing w:after="0"/>
        <w:ind w:firstLine="627"/>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Наибольший удельный вес занимают среди налоговых поступлений налог на доходы физических лиц, налоги на совокупный доход, доходы от акцизов на нефтепродукты, налог на имущество организаций.</w:t>
      </w:r>
    </w:p>
    <w:p w:rsidR="00F063E1" w:rsidRPr="00F063E1" w:rsidRDefault="00F063E1" w:rsidP="0062185B">
      <w:pPr>
        <w:spacing w:after="0"/>
        <w:ind w:firstLine="627"/>
        <w:jc w:val="both"/>
        <w:rPr>
          <w:rFonts w:ascii="Times New Roman" w:eastAsia="Times New Roman" w:hAnsi="Times New Roman"/>
          <w:sz w:val="26"/>
          <w:szCs w:val="26"/>
          <w:lang w:eastAsia="ru-RU"/>
        </w:rPr>
      </w:pPr>
    </w:p>
    <w:p w:rsidR="00F063E1" w:rsidRPr="00F063E1" w:rsidRDefault="0080478C" w:rsidP="0062185B">
      <w:pPr>
        <w:spacing w:after="0"/>
        <w:ind w:firstLine="627"/>
        <w:jc w:val="both"/>
        <w:rPr>
          <w:rFonts w:ascii="Times New Roman" w:eastAsia="Times New Roman" w:hAnsi="Times New Roman"/>
          <w:sz w:val="26"/>
          <w:szCs w:val="26"/>
          <w:lang w:eastAsia="ru-RU"/>
        </w:rPr>
      </w:pPr>
      <w:r>
        <w:rPr>
          <w:rFonts w:ascii="Times New Roman" w:eastAsia="Times New Roman" w:hAnsi="Times New Roman"/>
          <w:noProof/>
          <w:sz w:val="24"/>
          <w:szCs w:val="24"/>
          <w:lang w:eastAsia="ru-RU"/>
        </w:rPr>
        <w:lastRenderedPageBreak/>
        <w:drawing>
          <wp:inline distT="0" distB="0" distL="0" distR="0">
            <wp:extent cx="5828919" cy="3505200"/>
            <wp:effectExtent l="0" t="0" r="381"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Поступление</w:t>
      </w:r>
      <w:r w:rsidRPr="00F24A91">
        <w:rPr>
          <w:rFonts w:ascii="Times New Roman" w:eastAsia="Times New Roman" w:hAnsi="Times New Roman"/>
          <w:b/>
          <w:sz w:val="28"/>
          <w:szCs w:val="28"/>
          <w:lang w:eastAsia="ru-RU"/>
        </w:rPr>
        <w:t xml:space="preserve"> </w:t>
      </w:r>
      <w:r w:rsidRPr="00F24A91">
        <w:rPr>
          <w:rFonts w:ascii="Times New Roman" w:eastAsia="Times New Roman" w:hAnsi="Times New Roman"/>
          <w:b/>
          <w:i/>
          <w:sz w:val="28"/>
          <w:szCs w:val="28"/>
          <w:lang w:eastAsia="ru-RU"/>
        </w:rPr>
        <w:t>налога на доходы физических</w:t>
      </w:r>
      <w:r w:rsidRPr="00F24A91">
        <w:rPr>
          <w:rFonts w:ascii="Times New Roman" w:eastAsia="Times New Roman" w:hAnsi="Times New Roman"/>
          <w:b/>
          <w:sz w:val="28"/>
          <w:szCs w:val="28"/>
          <w:lang w:eastAsia="ru-RU"/>
        </w:rPr>
        <w:t xml:space="preserve"> </w:t>
      </w:r>
      <w:r w:rsidRPr="00F24A91">
        <w:rPr>
          <w:rFonts w:ascii="Times New Roman" w:eastAsia="Times New Roman" w:hAnsi="Times New Roman"/>
          <w:b/>
          <w:i/>
          <w:sz w:val="28"/>
          <w:szCs w:val="28"/>
          <w:lang w:eastAsia="ru-RU"/>
        </w:rPr>
        <w:t>лиц</w:t>
      </w:r>
      <w:r w:rsidRPr="00F24A91">
        <w:rPr>
          <w:rFonts w:ascii="Times New Roman" w:eastAsia="Times New Roman" w:hAnsi="Times New Roman"/>
          <w:sz w:val="28"/>
          <w:szCs w:val="28"/>
          <w:lang w:eastAsia="ru-RU"/>
        </w:rPr>
        <w:t xml:space="preserve"> за отчетный год в консолидированный бюджет района составило 28759,5 тыс.</w:t>
      </w:r>
      <w:r w:rsidR="00DE6C46" w:rsidRPr="00F24A91">
        <w:rPr>
          <w:rFonts w:ascii="Times New Roman" w:eastAsia="Times New Roman" w:hAnsi="Times New Roman"/>
          <w:sz w:val="28"/>
          <w:szCs w:val="28"/>
          <w:lang w:eastAsia="ru-RU"/>
        </w:rPr>
        <w:t xml:space="preserve"> </w:t>
      </w:r>
      <w:r w:rsidRPr="00F24A91">
        <w:rPr>
          <w:rFonts w:ascii="Times New Roman" w:eastAsia="Times New Roman" w:hAnsi="Times New Roman"/>
          <w:sz w:val="28"/>
          <w:szCs w:val="28"/>
          <w:lang w:eastAsia="ru-RU"/>
        </w:rPr>
        <w:t>руб. или 104,7% годового плана. Занимает наибольший удельный вес в общем итоге налоговых доходов (39,5%).</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В разрезе отраслей наибольшие суммы поступили:</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-сельское хозяйство (29,0% от общих поступлений в консолидированный бюджет района налога на доходы физических лиц);</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-бюджетная сфера (21,8%);</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-производство пищевых продуктов (19,2%);</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-обеспечение э/э, газом и паром (17,5%)</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-обработка древесины (13,4%);</w:t>
      </w:r>
    </w:p>
    <w:p w:rsidR="00F063E1" w:rsidRPr="00F24A91" w:rsidRDefault="00F063E1" w:rsidP="0062185B">
      <w:pPr>
        <w:spacing w:after="0"/>
        <w:ind w:firstLine="709"/>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 xml:space="preserve">Рост </w:t>
      </w:r>
      <w:r w:rsidR="00DE6C46" w:rsidRPr="00F24A91">
        <w:rPr>
          <w:rFonts w:ascii="Times New Roman" w:eastAsia="Times New Roman" w:hAnsi="Times New Roman"/>
          <w:sz w:val="28"/>
          <w:szCs w:val="28"/>
          <w:lang w:eastAsia="ru-RU"/>
        </w:rPr>
        <w:t>поступления налога</w:t>
      </w:r>
      <w:r w:rsidRPr="00F24A91">
        <w:rPr>
          <w:rFonts w:ascii="Times New Roman" w:eastAsia="Times New Roman" w:hAnsi="Times New Roman"/>
          <w:sz w:val="28"/>
          <w:szCs w:val="28"/>
          <w:lang w:eastAsia="ru-RU"/>
        </w:rPr>
        <w:t xml:space="preserve"> на доходы физических лиц к уровню 2019</w:t>
      </w:r>
      <w:r w:rsidR="00DE6C46" w:rsidRPr="00F24A91">
        <w:rPr>
          <w:rFonts w:ascii="Times New Roman" w:eastAsia="Times New Roman" w:hAnsi="Times New Roman"/>
          <w:sz w:val="28"/>
          <w:szCs w:val="28"/>
          <w:lang w:eastAsia="ru-RU"/>
        </w:rPr>
        <w:t xml:space="preserve"> </w:t>
      </w:r>
      <w:r w:rsidRPr="00F24A91">
        <w:rPr>
          <w:rFonts w:ascii="Times New Roman" w:eastAsia="Times New Roman" w:hAnsi="Times New Roman"/>
          <w:sz w:val="28"/>
          <w:szCs w:val="28"/>
          <w:lang w:eastAsia="ru-RU"/>
        </w:rPr>
        <w:t xml:space="preserve">года на 10% (+2606,3тыс.руб.). </w:t>
      </w:r>
    </w:p>
    <w:p w:rsidR="00F063E1" w:rsidRPr="00F24A91" w:rsidRDefault="00F063E1" w:rsidP="0062185B">
      <w:pPr>
        <w:spacing w:after="0"/>
        <w:ind w:firstLine="709"/>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Наибольшие суммы уплачены налоговыми агентами: СПК колхоз Искра, ООО Агрофирма колхоз Путь Ленина, АО РЖД, ЗАО Вяткаторф, Котельничское РАЙПО, ООО НОРД ВУД, ООО ВУВД ВОРД, ООО Листрейд, ООО Лесдомстрой, ООО Пекарь, ООО Строительное управление 43, ОАО Янтарь, СПК колхоз Колос, КОГУП Облкоммунсервис. Данными плательщикам уплачено около 60</w:t>
      </w:r>
      <w:r w:rsidR="00DE6C46" w:rsidRPr="00F24A91">
        <w:rPr>
          <w:rFonts w:ascii="Times New Roman" w:eastAsia="Times New Roman" w:hAnsi="Times New Roman"/>
          <w:sz w:val="28"/>
          <w:szCs w:val="28"/>
          <w:lang w:eastAsia="ru-RU"/>
        </w:rPr>
        <w:t>% от</w:t>
      </w:r>
      <w:r w:rsidRPr="00F24A91">
        <w:rPr>
          <w:rFonts w:ascii="Times New Roman" w:eastAsia="Times New Roman" w:hAnsi="Times New Roman"/>
          <w:sz w:val="28"/>
          <w:szCs w:val="28"/>
          <w:lang w:eastAsia="ru-RU"/>
        </w:rPr>
        <w:t xml:space="preserve"> общей суммы поступлений </w:t>
      </w:r>
      <w:r w:rsidR="00DE6C46" w:rsidRPr="00F24A91">
        <w:rPr>
          <w:rFonts w:ascii="Times New Roman" w:eastAsia="Times New Roman" w:hAnsi="Times New Roman"/>
          <w:sz w:val="28"/>
          <w:szCs w:val="28"/>
          <w:lang w:eastAsia="ru-RU"/>
        </w:rPr>
        <w:t>НДФЛ в</w:t>
      </w:r>
      <w:r w:rsidRPr="00F24A91">
        <w:rPr>
          <w:rFonts w:ascii="Times New Roman" w:eastAsia="Times New Roman" w:hAnsi="Times New Roman"/>
          <w:sz w:val="28"/>
          <w:szCs w:val="28"/>
          <w:lang w:eastAsia="ru-RU"/>
        </w:rPr>
        <w:t xml:space="preserve"> бюджет.</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b/>
          <w:i/>
          <w:sz w:val="28"/>
          <w:szCs w:val="28"/>
          <w:lang w:eastAsia="ru-RU"/>
        </w:rPr>
        <w:t>Налогов на совокупный доход</w:t>
      </w:r>
      <w:r w:rsidRPr="00F24A91">
        <w:rPr>
          <w:rFonts w:ascii="Times New Roman" w:eastAsia="Times New Roman" w:hAnsi="Times New Roman"/>
          <w:sz w:val="28"/>
          <w:szCs w:val="28"/>
          <w:lang w:eastAsia="ru-RU"/>
        </w:rPr>
        <w:t xml:space="preserve"> (налоги по упрощенной системе налогообложения, налог на вмененный доход, единый сельхозналог, налоги по патентной системе налогообложения) поступило 22761,3тыс.руб. или 113,1% годового плана. К уровню прошлого года произошёл рост поступлений на 8,6%, (+1795,7тыс.руб.). Рост поступлений за счет налогов по упрощенной системе налогообложения (далее – УСНО) – на 7,5% (+1393,1тыс.руб.), в основном по </w:t>
      </w:r>
      <w:r w:rsidRPr="00F24A91">
        <w:rPr>
          <w:rFonts w:ascii="Times New Roman" w:eastAsia="Times New Roman" w:hAnsi="Times New Roman"/>
          <w:sz w:val="28"/>
          <w:szCs w:val="28"/>
          <w:lang w:eastAsia="ru-RU"/>
        </w:rPr>
        <w:lastRenderedPageBreak/>
        <w:t xml:space="preserve">отраслям «лесоводство и лесозаготовки», «обработка древесины», «производство пищевых продуктов». </w:t>
      </w:r>
    </w:p>
    <w:p w:rsidR="00F063E1" w:rsidRPr="00F063E1" w:rsidRDefault="0080478C" w:rsidP="00F063E1">
      <w:pPr>
        <w:spacing w:after="0" w:line="240" w:lineRule="auto"/>
        <w:ind w:firstLine="684"/>
        <w:jc w:val="both"/>
        <w:rPr>
          <w:rFonts w:ascii="Times New Roman" w:eastAsia="Times New Roman" w:hAnsi="Times New Roman"/>
          <w:sz w:val="26"/>
          <w:szCs w:val="26"/>
          <w:lang w:eastAsia="ru-RU"/>
        </w:rPr>
      </w:pPr>
      <w:r>
        <w:rPr>
          <w:rFonts w:ascii="Times New Roman" w:eastAsia="Times New Roman" w:hAnsi="Times New Roman"/>
          <w:noProof/>
          <w:sz w:val="24"/>
          <w:szCs w:val="24"/>
          <w:lang w:eastAsia="ru-RU"/>
        </w:rPr>
        <w:drawing>
          <wp:inline distT="0" distB="0" distL="0" distR="0">
            <wp:extent cx="4732529" cy="2456942"/>
            <wp:effectExtent l="0" t="0" r="1396" b="508"/>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Возросли поступления по УСНО по юридическим лицам на 35,7% (+2600,7тыс.руб.), в основном по крупным плательщикам УСНО: ООО Вяткалес, ООО Лесдомстрой, ООО Лесстройснаб. Уплата индивидуальными предпринимателями снизилась на 10% (-1130тыс.руб.).</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 xml:space="preserve">Также отмечается рост по единому сельхозналогу на 160,8% (+528,8тыс.руб.) в основном </w:t>
      </w:r>
      <w:r w:rsidR="00DE6C46" w:rsidRPr="00F24A91">
        <w:rPr>
          <w:rFonts w:ascii="Times New Roman" w:eastAsia="Times New Roman" w:hAnsi="Times New Roman"/>
          <w:sz w:val="28"/>
          <w:szCs w:val="28"/>
          <w:lang w:eastAsia="ru-RU"/>
        </w:rPr>
        <w:t>по индивидуальному</w:t>
      </w:r>
      <w:r w:rsidRPr="00F24A91">
        <w:rPr>
          <w:rFonts w:ascii="Times New Roman" w:eastAsia="Times New Roman" w:hAnsi="Times New Roman"/>
          <w:sz w:val="28"/>
          <w:szCs w:val="28"/>
          <w:lang w:eastAsia="ru-RU"/>
        </w:rPr>
        <w:t xml:space="preserve"> предпринимателю (глава крестьянского (фермерского) хозяйства Савков Н.В.). </w:t>
      </w:r>
    </w:p>
    <w:p w:rsidR="00F063E1" w:rsidRPr="00F24A91" w:rsidRDefault="00F063E1" w:rsidP="0062185B">
      <w:pPr>
        <w:spacing w:after="0"/>
        <w:ind w:firstLine="709"/>
        <w:jc w:val="both"/>
        <w:rPr>
          <w:rFonts w:ascii="Times New Roman" w:eastAsia="Courier New" w:hAnsi="Times New Roman"/>
          <w:sz w:val="28"/>
          <w:szCs w:val="28"/>
          <w:lang w:eastAsia="ru-RU"/>
        </w:rPr>
      </w:pPr>
      <w:r w:rsidRPr="00F24A91">
        <w:rPr>
          <w:rFonts w:ascii="Times New Roman" w:eastAsia="Times New Roman" w:hAnsi="Times New Roman"/>
          <w:b/>
          <w:i/>
          <w:sz w:val="28"/>
          <w:szCs w:val="28"/>
          <w:lang w:eastAsia="ru-RU"/>
        </w:rPr>
        <w:t xml:space="preserve">Доходов от уплаты акцизов на нефтепродукты </w:t>
      </w:r>
      <w:r w:rsidRPr="00F24A91">
        <w:rPr>
          <w:rFonts w:ascii="Times New Roman" w:eastAsia="Times New Roman" w:hAnsi="Times New Roman"/>
          <w:sz w:val="28"/>
          <w:szCs w:val="28"/>
          <w:lang w:eastAsia="ru-RU"/>
        </w:rPr>
        <w:t>поступило 9412,0тыс.руб. или 89,4% годового плана. Снижение к прошлому году на 6,9% (-693,1тыс.руб.). Снижение поступлений с</w:t>
      </w:r>
      <w:r w:rsidRPr="00F24A91">
        <w:rPr>
          <w:rFonts w:ascii="Times New Roman" w:eastAsia="Times New Roman" w:hAnsi="Times New Roman"/>
          <w:color w:val="000000"/>
          <w:sz w:val="28"/>
          <w:szCs w:val="28"/>
          <w:lang w:eastAsia="ru-RU"/>
        </w:rPr>
        <w:t>вязано с нестабильной ситуацией на мировом рынке нефтепродуктов.</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b/>
          <w:i/>
          <w:sz w:val="28"/>
          <w:szCs w:val="28"/>
          <w:lang w:eastAsia="ru-RU"/>
        </w:rPr>
        <w:t>Налога на имущество организаций</w:t>
      </w:r>
      <w:r w:rsidRPr="00F24A91">
        <w:rPr>
          <w:rFonts w:ascii="Times New Roman" w:eastAsia="Times New Roman" w:hAnsi="Times New Roman"/>
          <w:sz w:val="28"/>
          <w:szCs w:val="28"/>
          <w:lang w:eastAsia="ru-RU"/>
        </w:rPr>
        <w:t xml:space="preserve"> поступило в сумме 6735,4тыс.руб. или 100,0% годового плана. К уровню прошлого года рост поступлений на 3,6% (+234,1тыс.руб.). Рост поступлений за счет роста налоговой </w:t>
      </w:r>
      <w:r w:rsidR="00DE6C46" w:rsidRPr="00F24A91">
        <w:rPr>
          <w:rFonts w:ascii="Times New Roman" w:eastAsia="Times New Roman" w:hAnsi="Times New Roman"/>
          <w:sz w:val="28"/>
          <w:szCs w:val="28"/>
          <w:lang w:eastAsia="ru-RU"/>
        </w:rPr>
        <w:t>ставки в</w:t>
      </w:r>
      <w:r w:rsidRPr="00F24A91">
        <w:rPr>
          <w:rFonts w:ascii="Times New Roman" w:eastAsia="Times New Roman" w:hAnsi="Times New Roman"/>
          <w:sz w:val="28"/>
          <w:szCs w:val="28"/>
          <w:lang w:eastAsia="ru-RU"/>
        </w:rPr>
        <w:t xml:space="preserve"> отношении железнодорожный путей и сооружений в соответствии с Налоговым кодексом (с 1,3% до 1,6%). Основным налогоплательщиком налога является ОАО РЖД (около 85% от общей суммы налога).</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b/>
          <w:i/>
          <w:sz w:val="28"/>
          <w:szCs w:val="28"/>
          <w:lang w:eastAsia="ru-RU"/>
        </w:rPr>
        <w:t>Земельного налога</w:t>
      </w:r>
      <w:r w:rsidRPr="00F24A91">
        <w:rPr>
          <w:rFonts w:ascii="Times New Roman" w:eastAsia="Times New Roman" w:hAnsi="Times New Roman"/>
          <w:sz w:val="28"/>
          <w:szCs w:val="28"/>
          <w:lang w:eastAsia="ru-RU"/>
        </w:rPr>
        <w:t xml:space="preserve"> поступило в сумме 3088,9тыс.руб. или 102,9% годового плана. Предприятиями, </w:t>
      </w:r>
      <w:r w:rsidR="00DE6C46" w:rsidRPr="00F24A91">
        <w:rPr>
          <w:rFonts w:ascii="Times New Roman" w:eastAsia="Times New Roman" w:hAnsi="Times New Roman"/>
          <w:sz w:val="28"/>
          <w:szCs w:val="28"/>
          <w:lang w:eastAsia="ru-RU"/>
        </w:rPr>
        <w:t>организациями района</w:t>
      </w:r>
      <w:r w:rsidRPr="00F24A91">
        <w:rPr>
          <w:rFonts w:ascii="Times New Roman" w:eastAsia="Times New Roman" w:hAnsi="Times New Roman"/>
          <w:sz w:val="28"/>
          <w:szCs w:val="28"/>
          <w:lang w:eastAsia="ru-RU"/>
        </w:rPr>
        <w:t xml:space="preserve"> уплачено 1780,6тыс. руб., что выше чем 2019 году на 33,4тыс.руб., или на 1,9%. Крупным плательщиком земельного налога является КОГАОУ ДО «Центр дополнительного образования одаренных школьников» (51,1% от общей суммы налога, уплачиваемого юридическими лицами), а также ООО Агрофирма колхоз Путь Ленина (10,6%) и СПК колхоз Искра (10,1%).                                                                                                                                                                                                                                                                                                                             </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Физическими лицами уплачено 1397,3тыс.руб., со снижением на 0,7% к уровню прошлого года (-9,1тыс.руб.).</w:t>
      </w:r>
    </w:p>
    <w:p w:rsidR="00F063E1" w:rsidRPr="00F24A91" w:rsidRDefault="00F063E1" w:rsidP="0062185B">
      <w:pPr>
        <w:spacing w:after="0"/>
        <w:ind w:firstLine="684"/>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Поступления по остальным налоговым доходам незначительны.</w:t>
      </w:r>
    </w:p>
    <w:p w:rsidR="00F063E1" w:rsidRPr="00F24A91" w:rsidRDefault="00F063E1" w:rsidP="0062185B">
      <w:pPr>
        <w:spacing w:after="0"/>
        <w:ind w:firstLine="686"/>
        <w:jc w:val="both"/>
        <w:rPr>
          <w:rFonts w:ascii="Times New Roman" w:eastAsia="Times New Roman" w:hAnsi="Times New Roman"/>
          <w:sz w:val="28"/>
          <w:szCs w:val="28"/>
          <w:lang w:eastAsia="ru-RU"/>
        </w:rPr>
      </w:pPr>
      <w:r w:rsidRPr="00F24A91">
        <w:rPr>
          <w:rFonts w:ascii="Times New Roman" w:eastAsia="Times New Roman" w:hAnsi="Times New Roman"/>
          <w:sz w:val="28"/>
          <w:szCs w:val="28"/>
          <w:lang w:eastAsia="ru-RU"/>
        </w:rPr>
        <w:t xml:space="preserve">По </w:t>
      </w:r>
      <w:r w:rsidRPr="00F24A91">
        <w:rPr>
          <w:rFonts w:ascii="Times New Roman" w:eastAsia="Times New Roman" w:hAnsi="Times New Roman"/>
          <w:b/>
          <w:sz w:val="28"/>
          <w:szCs w:val="28"/>
          <w:u w:val="single"/>
          <w:lang w:eastAsia="ru-RU"/>
        </w:rPr>
        <w:t>неналоговым</w:t>
      </w:r>
      <w:r w:rsidRPr="00F24A91">
        <w:rPr>
          <w:rFonts w:ascii="Times New Roman" w:eastAsia="Times New Roman" w:hAnsi="Times New Roman"/>
          <w:sz w:val="28"/>
          <w:szCs w:val="28"/>
          <w:lang w:eastAsia="ru-RU"/>
        </w:rPr>
        <w:t xml:space="preserve"> платежам поступило 21719,5тыс.руб. или 118,7% годового плана, к уровню прошлого года отмечается значительное снижение - на </w:t>
      </w:r>
      <w:r w:rsidRPr="00F24A91">
        <w:rPr>
          <w:rFonts w:ascii="Times New Roman" w:eastAsia="Times New Roman" w:hAnsi="Times New Roman"/>
          <w:sz w:val="28"/>
          <w:szCs w:val="28"/>
          <w:lang w:eastAsia="ru-RU"/>
        </w:rPr>
        <w:lastRenderedPageBreak/>
        <w:t xml:space="preserve">5863,3тыс.руб., или на 21,3%. </w:t>
      </w:r>
      <w:r w:rsidR="00DE6C46" w:rsidRPr="00F24A91">
        <w:rPr>
          <w:rFonts w:ascii="Times New Roman" w:eastAsia="Times New Roman" w:hAnsi="Times New Roman"/>
          <w:sz w:val="28"/>
          <w:szCs w:val="28"/>
          <w:lang w:eastAsia="ru-RU"/>
        </w:rPr>
        <w:t>Снижение доходов</w:t>
      </w:r>
      <w:r w:rsidRPr="00F24A91">
        <w:rPr>
          <w:rFonts w:ascii="Times New Roman" w:eastAsia="Times New Roman" w:hAnsi="Times New Roman"/>
          <w:sz w:val="28"/>
          <w:szCs w:val="28"/>
          <w:lang w:eastAsia="ru-RU"/>
        </w:rPr>
        <w:t xml:space="preserve"> в период пандемии, в основном от платных услуг, оказываемых образовательными учреждениями. </w:t>
      </w:r>
    </w:p>
    <w:p w:rsidR="00F063E1" w:rsidRPr="00F24A91" w:rsidRDefault="00F063E1" w:rsidP="0062185B">
      <w:pPr>
        <w:spacing w:after="0"/>
        <w:ind w:firstLine="684"/>
        <w:jc w:val="both"/>
        <w:rPr>
          <w:rFonts w:ascii="Times New Roman" w:eastAsia="Times New Roman" w:hAnsi="Times New Roman"/>
          <w:b/>
          <w:sz w:val="28"/>
          <w:szCs w:val="28"/>
          <w:highlight w:val="yellow"/>
          <w:lang w:eastAsia="ru-RU"/>
        </w:rPr>
      </w:pPr>
    </w:p>
    <w:p w:rsidR="00F063E1" w:rsidRPr="0080478C" w:rsidRDefault="00F063E1" w:rsidP="0062185B">
      <w:pPr>
        <w:spacing w:after="0"/>
        <w:jc w:val="center"/>
        <w:rPr>
          <w:rFonts w:ascii="Times New Roman" w:eastAsia="Times New Roman" w:hAnsi="Times New Roman"/>
          <w:b/>
          <w:sz w:val="28"/>
          <w:szCs w:val="28"/>
          <w:lang w:eastAsia="ru-RU"/>
        </w:rPr>
      </w:pPr>
      <w:r w:rsidRPr="0080478C">
        <w:rPr>
          <w:rFonts w:ascii="Times New Roman" w:eastAsia="Times New Roman" w:hAnsi="Times New Roman"/>
          <w:b/>
          <w:sz w:val="28"/>
          <w:szCs w:val="28"/>
          <w:lang w:eastAsia="ru-RU"/>
        </w:rPr>
        <w:t>Недоимка и задолженность</w:t>
      </w:r>
    </w:p>
    <w:p w:rsidR="0080478C" w:rsidRPr="0080478C" w:rsidRDefault="0080478C" w:rsidP="0062185B">
      <w:pPr>
        <w:spacing w:after="0"/>
        <w:jc w:val="center"/>
        <w:rPr>
          <w:rFonts w:ascii="Times New Roman" w:eastAsia="Times New Roman" w:hAnsi="Times New Roman"/>
          <w:b/>
          <w:sz w:val="28"/>
          <w:szCs w:val="28"/>
          <w:lang w:eastAsia="ru-RU"/>
        </w:rPr>
      </w:pPr>
    </w:p>
    <w:p w:rsidR="00F063E1" w:rsidRPr="00E67701" w:rsidRDefault="00F063E1" w:rsidP="0062185B">
      <w:pPr>
        <w:spacing w:after="0"/>
        <w:ind w:firstLine="684"/>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xml:space="preserve">Согласно налоговой отчетности </w:t>
      </w:r>
      <w:r w:rsidRPr="00E67701">
        <w:rPr>
          <w:rFonts w:ascii="Times New Roman" w:eastAsia="Times New Roman" w:hAnsi="Times New Roman"/>
          <w:b/>
          <w:sz w:val="28"/>
          <w:szCs w:val="28"/>
          <w:lang w:eastAsia="ru-RU"/>
        </w:rPr>
        <w:t>недоимка по налоговым платежам</w:t>
      </w:r>
      <w:r w:rsidRPr="00E67701">
        <w:rPr>
          <w:rFonts w:ascii="Times New Roman" w:eastAsia="Times New Roman" w:hAnsi="Times New Roman"/>
          <w:sz w:val="28"/>
          <w:szCs w:val="28"/>
          <w:lang w:eastAsia="ru-RU"/>
        </w:rPr>
        <w:t xml:space="preserve"> в консолидированный бюджет района по состоянию на 01.01.2021 составила 1774,5 тыс. руб. и по сравнению с началом года снизилась на 505,3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или на 18,2%.</w:t>
      </w:r>
    </w:p>
    <w:p w:rsidR="00F063E1" w:rsidRPr="00F063E1" w:rsidRDefault="00F063E1" w:rsidP="0062185B">
      <w:pPr>
        <w:spacing w:after="0"/>
        <w:ind w:firstLine="684"/>
        <w:jc w:val="both"/>
        <w:rPr>
          <w:rFonts w:ascii="Times New Roman" w:eastAsia="Times New Roman" w:hAnsi="Times New Roman"/>
          <w:sz w:val="26"/>
          <w:szCs w:val="26"/>
          <w:lang w:eastAsia="ru-RU"/>
        </w:rPr>
      </w:pPr>
    </w:p>
    <w:p w:rsidR="00F063E1" w:rsidRPr="00F063E1" w:rsidRDefault="0080478C" w:rsidP="0062185B">
      <w:pPr>
        <w:spacing w:after="0"/>
        <w:ind w:firstLine="684"/>
        <w:jc w:val="both"/>
        <w:rPr>
          <w:rFonts w:ascii="Times New Roman" w:eastAsia="Times New Roman" w:hAnsi="Times New Roman"/>
          <w:sz w:val="26"/>
          <w:szCs w:val="26"/>
          <w:lang w:eastAsia="ru-RU"/>
        </w:rPr>
      </w:pPr>
      <w:r>
        <w:rPr>
          <w:rFonts w:ascii="Times New Roman" w:eastAsia="Times New Roman" w:hAnsi="Times New Roman"/>
          <w:noProof/>
          <w:sz w:val="24"/>
          <w:szCs w:val="24"/>
          <w:lang w:eastAsia="ru-RU"/>
        </w:rPr>
        <w:drawing>
          <wp:inline distT="0" distB="0" distL="0" distR="0">
            <wp:extent cx="4778755" cy="3333750"/>
            <wp:effectExtent l="0" t="0" r="2795"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63E1" w:rsidRPr="00E67701" w:rsidRDefault="00F063E1" w:rsidP="0062185B">
      <w:pPr>
        <w:spacing w:after="0"/>
        <w:ind w:firstLine="686"/>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Наибольшие суммы недоимки по налоговым платежам числятся по:</w:t>
      </w:r>
    </w:p>
    <w:p w:rsidR="00F063E1" w:rsidRPr="00E67701" w:rsidRDefault="00F063E1" w:rsidP="0062185B">
      <w:pPr>
        <w:spacing w:after="0"/>
        <w:ind w:firstLine="686"/>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-упрощенной системе налогообложения – 516,4тыс.руб., рост за год на 8,2тыс.руб. или на 1,6%. Наибольшие суммы недоимки числятся за СХКПК Вятка (в стадии ликвидации 23.04.2020), СППК Русичи (не осуществляет деятельность, принято решениях о предстоящем исключении недействующих юридических лиц из ЕГРЮЛ 06.07 2020</w:t>
      </w:r>
      <w:r w:rsidR="00DE6C46" w:rsidRPr="00E67701">
        <w:rPr>
          <w:rFonts w:ascii="Times New Roman" w:eastAsia="Times New Roman" w:hAnsi="Times New Roman"/>
          <w:sz w:val="28"/>
          <w:szCs w:val="28"/>
          <w:lang w:eastAsia="ru-RU"/>
        </w:rPr>
        <w:t>), СХПК</w:t>
      </w:r>
      <w:r w:rsidRPr="00E67701">
        <w:rPr>
          <w:rFonts w:ascii="Times New Roman" w:eastAsia="Times New Roman" w:hAnsi="Times New Roman"/>
          <w:sz w:val="28"/>
          <w:szCs w:val="28"/>
          <w:lang w:eastAsia="ru-RU"/>
        </w:rPr>
        <w:t xml:space="preserve"> Надежда (в процедуре банкротства 20.11.2017), ИП Едигарева Л.А. (деятельность прекращена 30.03.2017), ИП Бусыгин А.А. (деятельность прекращена 27.07.2020);</w:t>
      </w:r>
    </w:p>
    <w:p w:rsidR="00F063E1" w:rsidRPr="00E67701" w:rsidRDefault="00F063E1" w:rsidP="0062185B">
      <w:pPr>
        <w:spacing w:after="0"/>
        <w:ind w:firstLine="686"/>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-налогу на имущество физических лиц – 688,5тыс. руб., снижение к началу года на 125,1тыс.руб. или на 15,6%;</w:t>
      </w:r>
    </w:p>
    <w:p w:rsidR="00F063E1" w:rsidRPr="00E67701" w:rsidRDefault="00F063E1" w:rsidP="0062185B">
      <w:pPr>
        <w:spacing w:after="0"/>
        <w:ind w:firstLine="686"/>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-земельному налогу – 331,5тыс.руб., в том числе:</w:t>
      </w:r>
    </w:p>
    <w:p w:rsidR="00F063E1" w:rsidRPr="00E67701" w:rsidRDefault="00F063E1" w:rsidP="0062185B">
      <w:pPr>
        <w:spacing w:after="0"/>
        <w:ind w:firstLine="686"/>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по юридическим лицам – 34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 xml:space="preserve">руб., вся сумма задолженности за 2 неработающими предприятиями: (Котельничский лесхоз-филиал КОГУП «Кировлес» (в стадии ликвидации 26.10.2011), СППК Русичи (не работающее). </w:t>
      </w:r>
    </w:p>
    <w:p w:rsidR="00F063E1" w:rsidRPr="00E67701" w:rsidRDefault="00F063E1" w:rsidP="0062185B">
      <w:pPr>
        <w:spacing w:after="0"/>
        <w:ind w:firstLine="686"/>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по физическим лицам – 297,5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(снижение с начала года на 238,9тыс.руб. или на 44,5%);</w:t>
      </w:r>
    </w:p>
    <w:p w:rsidR="00F063E1" w:rsidRPr="00E67701" w:rsidRDefault="00F063E1" w:rsidP="0062185B">
      <w:pPr>
        <w:spacing w:after="0"/>
        <w:ind w:firstLine="686"/>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lastRenderedPageBreak/>
        <w:t>Недоимка по налогам по основным отраслям в консолидированный бюджет района:</w:t>
      </w:r>
    </w:p>
    <w:p w:rsidR="00F063E1" w:rsidRPr="00F063E1" w:rsidRDefault="00F063E1" w:rsidP="00F063E1">
      <w:pPr>
        <w:spacing w:after="0" w:line="240" w:lineRule="auto"/>
        <w:ind w:firstLine="684"/>
        <w:jc w:val="both"/>
        <w:rPr>
          <w:rFonts w:ascii="Times New Roman" w:eastAsia="Times New Roman" w:hAnsi="Times New Roman"/>
          <w:sz w:val="26"/>
          <w:szCs w:val="26"/>
          <w:highlight w:val="yellow"/>
          <w:lang w:eastAsia="ru-RU"/>
        </w:rPr>
      </w:pPr>
    </w:p>
    <w:tbl>
      <w:tblPr>
        <w:tblW w:w="10353" w:type="dxa"/>
        <w:tblInd w:w="103" w:type="dxa"/>
        <w:tblLayout w:type="fixed"/>
        <w:tblLook w:val="04A0"/>
      </w:tblPr>
      <w:tblGrid>
        <w:gridCol w:w="856"/>
        <w:gridCol w:w="992"/>
        <w:gridCol w:w="850"/>
        <w:gridCol w:w="851"/>
        <w:gridCol w:w="850"/>
        <w:gridCol w:w="851"/>
        <w:gridCol w:w="850"/>
        <w:gridCol w:w="851"/>
        <w:gridCol w:w="850"/>
        <w:gridCol w:w="851"/>
        <w:gridCol w:w="850"/>
        <w:gridCol w:w="851"/>
      </w:tblGrid>
      <w:tr w:rsidR="00F063E1" w:rsidRPr="00F063E1" w:rsidTr="00860F8C">
        <w:trPr>
          <w:trHeight w:val="31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ВСЕГО</w:t>
            </w:r>
          </w:p>
        </w:tc>
        <w:tc>
          <w:tcPr>
            <w:tcW w:w="850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в том числе по отраслям тыс.</w:t>
            </w:r>
            <w:r w:rsidR="00DE6C46">
              <w:rPr>
                <w:rFonts w:ascii="Times New Roman" w:eastAsia="Times New Roman" w:hAnsi="Times New Roman"/>
                <w:sz w:val="24"/>
                <w:szCs w:val="24"/>
                <w:lang w:eastAsia="ru-RU"/>
              </w:rPr>
              <w:t xml:space="preserve"> </w:t>
            </w:r>
            <w:r w:rsidRPr="00F063E1">
              <w:rPr>
                <w:rFonts w:ascii="Times New Roman" w:eastAsia="Times New Roman" w:hAnsi="Times New Roman"/>
                <w:sz w:val="24"/>
                <w:szCs w:val="24"/>
                <w:lang w:eastAsia="ru-RU"/>
              </w:rPr>
              <w:t>руб.</w:t>
            </w:r>
          </w:p>
        </w:tc>
      </w:tr>
      <w:tr w:rsidR="00F063E1" w:rsidRPr="00F063E1" w:rsidTr="00860F8C">
        <w:trPr>
          <w:trHeight w:val="127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F063E1" w:rsidRPr="00F063E1" w:rsidRDefault="00F063E1" w:rsidP="00F063E1">
            <w:pPr>
              <w:spacing w:after="0" w:line="240" w:lineRule="auto"/>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063E1" w:rsidRPr="00F063E1" w:rsidRDefault="00F063E1" w:rsidP="00F063E1">
            <w:pPr>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сельское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лесоводство и лесозаготовки</w:t>
            </w:r>
          </w:p>
        </w:tc>
        <w:tc>
          <w:tcPr>
            <w:tcW w:w="850"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пр-во пищевых продуктов</w:t>
            </w:r>
          </w:p>
        </w:tc>
        <w:tc>
          <w:tcPr>
            <w:tcW w:w="851"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обработка древесины</w:t>
            </w:r>
          </w:p>
        </w:tc>
        <w:tc>
          <w:tcPr>
            <w:tcW w:w="850"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обеспечение э/э, газом и паром</w:t>
            </w:r>
          </w:p>
        </w:tc>
        <w:tc>
          <w:tcPr>
            <w:tcW w:w="851"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торговля оптовая и розничная, общепит</w:t>
            </w:r>
          </w:p>
        </w:tc>
        <w:tc>
          <w:tcPr>
            <w:tcW w:w="850"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предоставление прод. питания</w:t>
            </w:r>
          </w:p>
        </w:tc>
        <w:tc>
          <w:tcPr>
            <w:tcW w:w="851"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прочие</w:t>
            </w:r>
          </w:p>
        </w:tc>
        <w:tc>
          <w:tcPr>
            <w:tcW w:w="851" w:type="dxa"/>
            <w:tcBorders>
              <w:top w:val="nil"/>
              <w:left w:val="nil"/>
              <w:bottom w:val="single" w:sz="4" w:space="0" w:color="auto"/>
              <w:right w:val="single" w:sz="4" w:space="0" w:color="auto"/>
            </w:tcBorders>
            <w:shd w:val="clear" w:color="auto" w:fill="auto"/>
            <w:vAlign w:val="center"/>
            <w:hideMark/>
          </w:tcPr>
          <w:p w:rsidR="00F063E1" w:rsidRPr="00F063E1" w:rsidRDefault="00F063E1" w:rsidP="00F063E1">
            <w:pPr>
              <w:spacing w:after="0" w:line="240" w:lineRule="auto"/>
              <w:jc w:val="center"/>
              <w:rPr>
                <w:rFonts w:ascii="Times New Roman" w:eastAsia="Times New Roman" w:hAnsi="Times New Roman"/>
                <w:i/>
                <w:iCs/>
                <w:sz w:val="24"/>
                <w:szCs w:val="24"/>
                <w:lang w:eastAsia="ru-RU"/>
              </w:rPr>
            </w:pPr>
            <w:r w:rsidRPr="00F063E1">
              <w:rPr>
                <w:rFonts w:ascii="Times New Roman" w:eastAsia="Times New Roman" w:hAnsi="Times New Roman"/>
                <w:i/>
                <w:iCs/>
                <w:sz w:val="24"/>
                <w:szCs w:val="24"/>
                <w:lang w:eastAsia="ru-RU"/>
              </w:rPr>
              <w:t>в том числе физические лица</w:t>
            </w:r>
          </w:p>
        </w:tc>
      </w:tr>
      <w:tr w:rsidR="00F063E1" w:rsidRPr="00F063E1" w:rsidTr="00860F8C">
        <w:trPr>
          <w:trHeight w:val="7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2020г</w:t>
            </w:r>
          </w:p>
        </w:tc>
        <w:tc>
          <w:tcPr>
            <w:tcW w:w="99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1774,5</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58,3</w:t>
            </w:r>
          </w:p>
        </w:tc>
        <w:tc>
          <w:tcPr>
            <w:tcW w:w="851"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33</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51,4</w:t>
            </w:r>
          </w:p>
        </w:tc>
        <w:tc>
          <w:tcPr>
            <w:tcW w:w="851"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135</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46</w:t>
            </w:r>
          </w:p>
        </w:tc>
        <w:tc>
          <w:tcPr>
            <w:tcW w:w="851"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49,3</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1498,9</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i/>
                <w:iCs/>
                <w:sz w:val="24"/>
                <w:szCs w:val="24"/>
                <w:lang w:eastAsia="ru-RU"/>
              </w:rPr>
            </w:pPr>
            <w:r w:rsidRPr="00F063E1">
              <w:rPr>
                <w:rFonts w:ascii="Times New Roman" w:eastAsia="Times New Roman" w:hAnsi="Times New Roman"/>
                <w:i/>
                <w:iCs/>
                <w:sz w:val="24"/>
                <w:szCs w:val="24"/>
                <w:lang w:eastAsia="ru-RU"/>
              </w:rPr>
              <w:t>1008,7</w:t>
            </w:r>
          </w:p>
        </w:tc>
      </w:tr>
      <w:tr w:rsidR="00F063E1" w:rsidRPr="00F063E1" w:rsidTr="00860F8C">
        <w:trPr>
          <w:trHeight w:val="7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2019г</w:t>
            </w:r>
          </w:p>
        </w:tc>
        <w:tc>
          <w:tcPr>
            <w:tcW w:w="992"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2169,6</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27,4</w:t>
            </w:r>
          </w:p>
        </w:tc>
        <w:tc>
          <w:tcPr>
            <w:tcW w:w="851"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33</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51,4</w:t>
            </w:r>
          </w:p>
        </w:tc>
        <w:tc>
          <w:tcPr>
            <w:tcW w:w="851"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5,7</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45</w:t>
            </w:r>
          </w:p>
        </w:tc>
        <w:tc>
          <w:tcPr>
            <w:tcW w:w="851"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161,3</w:t>
            </w:r>
          </w:p>
        </w:tc>
        <w:tc>
          <w:tcPr>
            <w:tcW w:w="850"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44,9</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1897,3</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i/>
                <w:iCs/>
                <w:sz w:val="24"/>
                <w:szCs w:val="24"/>
                <w:lang w:eastAsia="ru-RU"/>
              </w:rPr>
            </w:pPr>
            <w:r w:rsidRPr="00F063E1">
              <w:rPr>
                <w:rFonts w:ascii="Times New Roman" w:eastAsia="Times New Roman" w:hAnsi="Times New Roman"/>
                <w:i/>
                <w:iCs/>
                <w:sz w:val="24"/>
                <w:szCs w:val="24"/>
                <w:lang w:eastAsia="ru-RU"/>
              </w:rPr>
              <w:t>1380,1</w:t>
            </w:r>
          </w:p>
        </w:tc>
      </w:tr>
      <w:tr w:rsidR="00F063E1" w:rsidRPr="00F063E1" w:rsidTr="00860F8C">
        <w:trPr>
          <w:trHeight w:val="36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81,8</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212,8</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83,7</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center"/>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109,8</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79,0</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i/>
                <w:iCs/>
                <w:sz w:val="24"/>
                <w:szCs w:val="24"/>
                <w:lang w:eastAsia="ru-RU"/>
              </w:rPr>
            </w:pPr>
            <w:r w:rsidRPr="00F063E1">
              <w:rPr>
                <w:rFonts w:ascii="Times New Roman" w:eastAsia="Times New Roman" w:hAnsi="Times New Roman"/>
                <w:i/>
                <w:iCs/>
                <w:sz w:val="24"/>
                <w:szCs w:val="24"/>
                <w:lang w:eastAsia="ru-RU"/>
              </w:rPr>
              <w:t>73,1</w:t>
            </w:r>
          </w:p>
        </w:tc>
      </w:tr>
      <w:tr w:rsidR="00F063E1" w:rsidRPr="00F063E1" w:rsidTr="00860F8C">
        <w:trPr>
          <w:trHeight w:val="552"/>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F063E1" w:rsidRPr="00F063E1" w:rsidRDefault="00F063E1" w:rsidP="00F063E1">
            <w:pPr>
              <w:spacing w:after="0" w:line="240" w:lineRule="auto"/>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отклонение</w:t>
            </w:r>
          </w:p>
        </w:tc>
        <w:tc>
          <w:tcPr>
            <w:tcW w:w="992"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-395,1</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30,9</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-5,7</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-45</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-26,3</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46</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4,4</w:t>
            </w:r>
          </w:p>
        </w:tc>
        <w:tc>
          <w:tcPr>
            <w:tcW w:w="850"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sz w:val="24"/>
                <w:szCs w:val="24"/>
                <w:lang w:eastAsia="ru-RU"/>
              </w:rPr>
            </w:pPr>
            <w:r w:rsidRPr="00F063E1">
              <w:rPr>
                <w:rFonts w:ascii="Times New Roman" w:eastAsia="Times New Roman" w:hAnsi="Times New Roman"/>
                <w:sz w:val="24"/>
                <w:szCs w:val="24"/>
                <w:lang w:eastAsia="ru-RU"/>
              </w:rPr>
              <w:t>-398,4</w:t>
            </w:r>
          </w:p>
        </w:tc>
        <w:tc>
          <w:tcPr>
            <w:tcW w:w="851" w:type="dxa"/>
            <w:tcBorders>
              <w:top w:val="nil"/>
              <w:left w:val="nil"/>
              <w:bottom w:val="single" w:sz="4" w:space="0" w:color="auto"/>
              <w:right w:val="single" w:sz="4" w:space="0" w:color="auto"/>
            </w:tcBorders>
            <w:shd w:val="clear" w:color="auto" w:fill="auto"/>
            <w:noWrap/>
            <w:vAlign w:val="bottom"/>
            <w:hideMark/>
          </w:tcPr>
          <w:p w:rsidR="00F063E1" w:rsidRPr="00F063E1" w:rsidRDefault="00F063E1" w:rsidP="00F063E1">
            <w:pPr>
              <w:spacing w:after="0" w:line="240" w:lineRule="auto"/>
              <w:jc w:val="right"/>
              <w:rPr>
                <w:rFonts w:ascii="Times New Roman" w:eastAsia="Times New Roman" w:hAnsi="Times New Roman"/>
                <w:i/>
                <w:iCs/>
                <w:sz w:val="24"/>
                <w:szCs w:val="24"/>
                <w:lang w:eastAsia="ru-RU"/>
              </w:rPr>
            </w:pPr>
            <w:r w:rsidRPr="00F063E1">
              <w:rPr>
                <w:rFonts w:ascii="Times New Roman" w:eastAsia="Times New Roman" w:hAnsi="Times New Roman"/>
                <w:i/>
                <w:iCs/>
                <w:sz w:val="24"/>
                <w:szCs w:val="24"/>
                <w:lang w:eastAsia="ru-RU"/>
              </w:rPr>
              <w:t>-371,4</w:t>
            </w:r>
          </w:p>
        </w:tc>
      </w:tr>
    </w:tbl>
    <w:p w:rsidR="00F063E1" w:rsidRPr="00F063E1" w:rsidRDefault="00F063E1" w:rsidP="00F063E1">
      <w:pPr>
        <w:spacing w:after="0" w:line="240" w:lineRule="auto"/>
        <w:ind w:firstLine="684"/>
        <w:jc w:val="both"/>
        <w:rPr>
          <w:rFonts w:ascii="Times New Roman" w:eastAsia="Times New Roman" w:hAnsi="Times New Roman"/>
          <w:sz w:val="26"/>
          <w:szCs w:val="26"/>
          <w:highlight w:val="yellow"/>
          <w:lang w:eastAsia="ru-RU"/>
        </w:rPr>
      </w:pPr>
    </w:p>
    <w:p w:rsidR="00F063E1" w:rsidRPr="00F063E1" w:rsidRDefault="00F063E1" w:rsidP="00F063E1">
      <w:pPr>
        <w:spacing w:after="0" w:line="240" w:lineRule="auto"/>
        <w:ind w:firstLine="684"/>
        <w:jc w:val="both"/>
        <w:rPr>
          <w:rFonts w:ascii="Times New Roman" w:eastAsia="Times New Roman" w:hAnsi="Times New Roman"/>
          <w:sz w:val="26"/>
          <w:szCs w:val="26"/>
          <w:highlight w:val="yellow"/>
          <w:lang w:eastAsia="ru-RU"/>
        </w:rPr>
      </w:pPr>
    </w:p>
    <w:p w:rsidR="00F063E1" w:rsidRPr="00E67701" w:rsidRDefault="00F063E1" w:rsidP="0062185B">
      <w:pPr>
        <w:spacing w:after="0"/>
        <w:ind w:firstLine="686"/>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xml:space="preserve">Наибольшие суммы недоимки числятся по отраслям «торговля оптовая и розничная» -135тыс.руб. и прочим налогоплательщикам – 1498,9тыс.руб. (из них по физическим лицам – 1008,7тыс.руб.,) </w:t>
      </w:r>
    </w:p>
    <w:p w:rsidR="00F063E1" w:rsidRPr="00E67701" w:rsidRDefault="00F063E1" w:rsidP="0062185B">
      <w:pPr>
        <w:tabs>
          <w:tab w:val="left" w:pos="5970"/>
        </w:tabs>
        <w:spacing w:after="0"/>
        <w:ind w:firstLine="686"/>
        <w:jc w:val="both"/>
        <w:rPr>
          <w:rFonts w:ascii="Times New Roman" w:eastAsia="Times New Roman" w:hAnsi="Times New Roman"/>
          <w:sz w:val="28"/>
          <w:szCs w:val="28"/>
          <w:lang w:eastAsia="ru-RU"/>
        </w:rPr>
      </w:pPr>
      <w:r w:rsidRPr="00E67701">
        <w:rPr>
          <w:rFonts w:ascii="Times New Roman" w:eastAsia="Times New Roman" w:hAnsi="Times New Roman"/>
          <w:b/>
          <w:sz w:val="28"/>
          <w:szCs w:val="28"/>
          <w:lang w:eastAsia="ru-RU"/>
        </w:rPr>
        <w:t>Задолженность по неналоговым доходам</w:t>
      </w:r>
      <w:r w:rsidRPr="00E67701">
        <w:rPr>
          <w:rFonts w:ascii="Times New Roman" w:eastAsia="Times New Roman" w:hAnsi="Times New Roman"/>
          <w:sz w:val="28"/>
          <w:szCs w:val="28"/>
          <w:lang w:eastAsia="ru-RU"/>
        </w:rPr>
        <w:t xml:space="preserve"> составила в сумме 1248,3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(в том числе по доходам от аренды земли 779,5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от аренды муниципального имущества – 468,8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Снижение с начала года на 110,2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или на 8,1%.</w:t>
      </w:r>
    </w:p>
    <w:p w:rsidR="00F063E1" w:rsidRPr="00F063E1" w:rsidRDefault="00F063E1" w:rsidP="0062185B">
      <w:pPr>
        <w:spacing w:after="0"/>
        <w:jc w:val="both"/>
        <w:rPr>
          <w:rFonts w:ascii="Times New Roman" w:eastAsia="Times New Roman" w:hAnsi="Times New Roman"/>
          <w:sz w:val="26"/>
          <w:szCs w:val="26"/>
          <w:lang w:eastAsia="ru-RU"/>
        </w:rPr>
      </w:pPr>
    </w:p>
    <w:p w:rsidR="00F063E1" w:rsidRDefault="00F063E1" w:rsidP="0062185B">
      <w:pPr>
        <w:spacing w:after="0"/>
        <w:ind w:firstLine="709"/>
        <w:jc w:val="center"/>
        <w:rPr>
          <w:rFonts w:ascii="Times New Roman" w:eastAsia="Times New Roman" w:hAnsi="Times New Roman"/>
          <w:b/>
          <w:sz w:val="28"/>
          <w:szCs w:val="28"/>
          <w:lang w:eastAsia="ru-RU"/>
        </w:rPr>
      </w:pPr>
      <w:r w:rsidRPr="00E67701">
        <w:rPr>
          <w:rFonts w:ascii="Times New Roman" w:eastAsia="Times New Roman" w:hAnsi="Times New Roman"/>
          <w:b/>
          <w:sz w:val="28"/>
          <w:szCs w:val="28"/>
          <w:lang w:eastAsia="ru-RU"/>
        </w:rPr>
        <w:t>Безвозмездные поступления</w:t>
      </w:r>
    </w:p>
    <w:p w:rsidR="0080478C" w:rsidRPr="00E67701" w:rsidRDefault="0080478C" w:rsidP="0062185B">
      <w:pPr>
        <w:spacing w:after="0"/>
        <w:ind w:firstLine="709"/>
        <w:jc w:val="center"/>
        <w:rPr>
          <w:rFonts w:ascii="Times New Roman" w:eastAsia="Times New Roman" w:hAnsi="Times New Roman"/>
          <w:b/>
          <w:sz w:val="28"/>
          <w:szCs w:val="28"/>
          <w:lang w:eastAsia="ru-RU"/>
        </w:rPr>
      </w:pP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Безвозмездные поступления поступили в объеме 350882,4тыс.руб., в том числе: поступило из других бюджетов 351062,7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безвозмездные поступления от негосударственных организаций 0,7</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прочие безвозмездные поступления 40,0</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w:t>
      </w:r>
      <w:r w:rsidR="00DE6C46" w:rsidRPr="00E67701">
        <w:rPr>
          <w:rFonts w:ascii="Times New Roman" w:eastAsia="Times New Roman" w:hAnsi="Times New Roman"/>
          <w:sz w:val="28"/>
          <w:szCs w:val="28"/>
          <w:lang w:eastAsia="ru-RU"/>
        </w:rPr>
        <w:t>.</w:t>
      </w:r>
      <w:r w:rsidRPr="00E67701">
        <w:rPr>
          <w:rFonts w:ascii="Times New Roman" w:eastAsia="Times New Roman" w:hAnsi="Times New Roman"/>
          <w:sz w:val="28"/>
          <w:szCs w:val="28"/>
          <w:lang w:eastAsia="ru-RU"/>
        </w:rPr>
        <w:t>, возврат остатков субсидий, субвенций и иных межбюджетных трансфертов, имеющих целевое назначение, прошлых лет (со знаком минус) 221,0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xml:space="preserve">По сравнению с предыдущим годом рост поступлений на 15,4% или на 46800тыс.руб. </w:t>
      </w:r>
    </w:p>
    <w:p w:rsidR="00E67701" w:rsidRDefault="00E67701" w:rsidP="0062185B">
      <w:pPr>
        <w:spacing w:after="0"/>
        <w:ind w:firstLine="709"/>
        <w:jc w:val="both"/>
        <w:rPr>
          <w:rFonts w:ascii="Times New Roman" w:eastAsia="Times New Roman" w:hAnsi="Times New Roman"/>
          <w:b/>
          <w:i/>
          <w:sz w:val="24"/>
          <w:szCs w:val="24"/>
          <w:lang w:eastAsia="ru-RU"/>
        </w:rPr>
      </w:pPr>
    </w:p>
    <w:p w:rsidR="00F063E1" w:rsidRPr="00F063E1" w:rsidRDefault="00F063E1" w:rsidP="0062185B">
      <w:pPr>
        <w:spacing w:after="0"/>
        <w:ind w:firstLine="709"/>
        <w:jc w:val="both"/>
        <w:rPr>
          <w:rFonts w:ascii="Times New Roman" w:eastAsia="Times New Roman" w:hAnsi="Times New Roman"/>
          <w:b/>
          <w:i/>
          <w:sz w:val="24"/>
          <w:szCs w:val="24"/>
          <w:lang w:eastAsia="ru-RU"/>
        </w:rPr>
      </w:pPr>
      <w:r w:rsidRPr="00F063E1">
        <w:rPr>
          <w:rFonts w:ascii="Times New Roman" w:eastAsia="Times New Roman" w:hAnsi="Times New Roman"/>
          <w:b/>
          <w:i/>
          <w:sz w:val="24"/>
          <w:szCs w:val="24"/>
          <w:lang w:eastAsia="ru-RU"/>
        </w:rPr>
        <w:t>Межбюджетные трансферты из других бюджетов в сравнении с 2019г</w:t>
      </w:r>
    </w:p>
    <w:p w:rsidR="00F063E1" w:rsidRPr="00F063E1" w:rsidRDefault="00F063E1" w:rsidP="0062185B">
      <w:pPr>
        <w:spacing w:after="0"/>
        <w:ind w:firstLine="709"/>
        <w:jc w:val="both"/>
        <w:rPr>
          <w:rFonts w:ascii="Times New Roman" w:eastAsia="Times New Roman" w:hAnsi="Times New Roman"/>
          <w:b/>
          <w:i/>
          <w:sz w:val="24"/>
          <w:szCs w:val="24"/>
          <w:lang w:eastAsia="ru-RU"/>
        </w:rPr>
      </w:pPr>
    </w:p>
    <w:p w:rsidR="00F063E1" w:rsidRPr="00F063E1" w:rsidRDefault="0080478C" w:rsidP="0062185B">
      <w:pPr>
        <w:spacing w:after="0"/>
        <w:ind w:firstLine="709"/>
        <w:jc w:val="both"/>
        <w:rPr>
          <w:rFonts w:ascii="Times New Roman" w:eastAsia="Times New Roman" w:hAnsi="Times New Roman"/>
          <w:b/>
          <w:i/>
          <w:sz w:val="24"/>
          <w:szCs w:val="24"/>
          <w:lang w:eastAsia="ru-RU"/>
        </w:rPr>
      </w:pPr>
      <w:r>
        <w:rPr>
          <w:rFonts w:ascii="Times New Roman" w:eastAsia="Times New Roman" w:hAnsi="Times New Roman"/>
          <w:noProof/>
          <w:sz w:val="24"/>
          <w:szCs w:val="24"/>
          <w:lang w:eastAsia="ru-RU"/>
        </w:rPr>
        <w:lastRenderedPageBreak/>
        <w:drawing>
          <wp:inline distT="0" distB="0" distL="0" distR="0">
            <wp:extent cx="5038725" cy="3102989"/>
            <wp:effectExtent l="0" t="0" r="0" b="2161"/>
            <wp:docPr id="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63E1" w:rsidRPr="00F063E1" w:rsidRDefault="00F063E1" w:rsidP="0062185B">
      <w:pPr>
        <w:spacing w:after="0"/>
        <w:ind w:firstLine="709"/>
        <w:jc w:val="center"/>
        <w:rPr>
          <w:rFonts w:ascii="Times New Roman" w:eastAsia="Times New Roman" w:hAnsi="Times New Roman"/>
          <w:b/>
          <w:i/>
          <w:sz w:val="24"/>
          <w:szCs w:val="24"/>
          <w:lang w:eastAsia="ru-RU"/>
        </w:rPr>
      </w:pP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Поступило безвозмездных поступлений от других бюджетов 99,3% годового плана, в том числе:</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w:t>
      </w:r>
      <w:r w:rsidRPr="00E67701">
        <w:rPr>
          <w:rFonts w:ascii="Times New Roman" w:eastAsia="Times New Roman" w:hAnsi="Times New Roman"/>
          <w:b/>
          <w:sz w:val="28"/>
          <w:szCs w:val="28"/>
          <w:lang w:eastAsia="ru-RU"/>
        </w:rPr>
        <w:t>дотаций</w:t>
      </w:r>
      <w:r w:rsidRPr="00E67701">
        <w:rPr>
          <w:rFonts w:ascii="Times New Roman" w:eastAsia="Times New Roman" w:hAnsi="Times New Roman"/>
          <w:sz w:val="28"/>
          <w:szCs w:val="28"/>
          <w:lang w:eastAsia="ru-RU"/>
        </w:rPr>
        <w:t xml:space="preserve"> (81052,1</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-99,99%; (отклонение от плана -11,0</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на поддержку мер по обеспечению сбалансированности местных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p w:rsidR="00F063E1" w:rsidRPr="00E67701" w:rsidRDefault="00F063E1" w:rsidP="0062185B">
      <w:pPr>
        <w:tabs>
          <w:tab w:val="left" w:pos="4395"/>
        </w:tabs>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w:t>
      </w:r>
      <w:r w:rsidRPr="00E67701">
        <w:rPr>
          <w:rFonts w:ascii="Times New Roman" w:eastAsia="Times New Roman" w:hAnsi="Times New Roman"/>
          <w:b/>
          <w:sz w:val="28"/>
          <w:szCs w:val="28"/>
          <w:lang w:eastAsia="ru-RU"/>
        </w:rPr>
        <w:t>субсидий</w:t>
      </w:r>
      <w:r w:rsidRPr="00E67701">
        <w:rPr>
          <w:rFonts w:ascii="Times New Roman" w:eastAsia="Times New Roman" w:hAnsi="Times New Roman"/>
          <w:sz w:val="28"/>
          <w:szCs w:val="28"/>
          <w:lang w:eastAsia="ru-RU"/>
        </w:rPr>
        <w:t xml:space="preserve"> (122919,3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 99,1% (отклонение от плана -1178,6</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в том числе:</w:t>
      </w:r>
    </w:p>
    <w:p w:rsidR="00F063E1" w:rsidRPr="00E67701" w:rsidRDefault="00F063E1" w:rsidP="0062185B">
      <w:pPr>
        <w:tabs>
          <w:tab w:val="left" w:pos="4395"/>
        </w:tabs>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-899,5</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 xml:space="preserve">руб. - остаток задолженности из областного бюджета на осуществление дорожной </w:t>
      </w:r>
      <w:r w:rsidR="00DE6C46" w:rsidRPr="00E67701">
        <w:rPr>
          <w:rFonts w:ascii="Times New Roman" w:eastAsia="Times New Roman" w:hAnsi="Times New Roman"/>
          <w:sz w:val="28"/>
          <w:szCs w:val="28"/>
          <w:lang w:eastAsia="ru-RU"/>
        </w:rPr>
        <w:t>деятельности в</w:t>
      </w:r>
      <w:r w:rsidRPr="00E67701">
        <w:rPr>
          <w:rFonts w:ascii="Times New Roman" w:eastAsia="Times New Roman" w:hAnsi="Times New Roman"/>
          <w:sz w:val="28"/>
          <w:szCs w:val="28"/>
          <w:lang w:eastAsia="ru-RU"/>
        </w:rPr>
        <w:t xml:space="preserve"> отношении дорог общего пользования местного значения;</w:t>
      </w:r>
    </w:p>
    <w:p w:rsidR="00F063E1" w:rsidRPr="00E67701" w:rsidRDefault="00F063E1" w:rsidP="0062185B">
      <w:pPr>
        <w:tabs>
          <w:tab w:val="left" w:pos="4395"/>
        </w:tabs>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-2,0</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w:t>
      </w:r>
      <w:r w:rsidR="00DE6C46" w:rsidRPr="00E67701">
        <w:rPr>
          <w:rFonts w:ascii="Times New Roman" w:eastAsia="Times New Roman" w:hAnsi="Times New Roman"/>
          <w:sz w:val="28"/>
          <w:szCs w:val="28"/>
          <w:lang w:eastAsia="ru-RU"/>
        </w:rPr>
        <w:t>б</w:t>
      </w:r>
      <w:r w:rsidRPr="00E67701">
        <w:rPr>
          <w:rFonts w:ascii="Times New Roman" w:eastAsia="Times New Roman" w:hAnsi="Times New Roman"/>
          <w:sz w:val="28"/>
          <w:szCs w:val="28"/>
          <w:lang w:eastAsia="ru-RU"/>
        </w:rPr>
        <w:t>.- на подготовку и повышение квалификации лиц, замещающих муниципальные должности, и муниципальных служащих;</w:t>
      </w:r>
    </w:p>
    <w:p w:rsidR="00F063E1" w:rsidRPr="00E67701" w:rsidRDefault="00F063E1" w:rsidP="0062185B">
      <w:pPr>
        <w:tabs>
          <w:tab w:val="left" w:pos="4395"/>
        </w:tabs>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-15,2</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F063E1" w:rsidRPr="00E67701" w:rsidRDefault="00F063E1" w:rsidP="0062185B">
      <w:pPr>
        <w:tabs>
          <w:tab w:val="left" w:pos="4395"/>
        </w:tabs>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-261,9</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w:t>
      </w:r>
      <w:r w:rsidRPr="00E67701">
        <w:rPr>
          <w:rFonts w:ascii="Times New Roman" w:eastAsia="Times New Roman" w:hAnsi="Times New Roman"/>
          <w:b/>
          <w:sz w:val="28"/>
          <w:szCs w:val="28"/>
          <w:lang w:eastAsia="ru-RU"/>
        </w:rPr>
        <w:t>субвенций</w:t>
      </w:r>
      <w:r w:rsidRPr="00E67701">
        <w:rPr>
          <w:rFonts w:ascii="Times New Roman" w:eastAsia="Times New Roman" w:hAnsi="Times New Roman"/>
          <w:sz w:val="28"/>
          <w:szCs w:val="28"/>
          <w:lang w:eastAsia="ru-RU"/>
        </w:rPr>
        <w:t xml:space="preserve"> (121158,5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 98,9%; (отклонение от плана -1388,6</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в том числе:</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-789,6</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 xml:space="preserve">руб. на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w:t>
      </w:r>
      <w:r w:rsidRPr="00E67701">
        <w:rPr>
          <w:rFonts w:ascii="Times New Roman" w:eastAsia="Times New Roman" w:hAnsi="Times New Roman"/>
          <w:sz w:val="28"/>
          <w:szCs w:val="28"/>
          <w:lang w:eastAsia="ru-RU"/>
        </w:rPr>
        <w:lastRenderedPageBreak/>
        <w:t>оставшихся без попечения родителей, детей, попавших в сложную жизненную ситуацию"</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-10,1</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на выплату ежемесячных денежных выплат на детей-сирот и детей, оставшихся без попечения родителей, находящихся под опекой (попечительством), в</w:t>
      </w:r>
      <w:r w:rsidRPr="00F063E1">
        <w:rPr>
          <w:rFonts w:ascii="Times New Roman" w:eastAsia="Times New Roman" w:hAnsi="Times New Roman"/>
          <w:sz w:val="26"/>
          <w:szCs w:val="26"/>
          <w:lang w:eastAsia="ru-RU"/>
        </w:rPr>
        <w:t xml:space="preserve"> </w:t>
      </w:r>
      <w:r w:rsidRPr="00E67701">
        <w:rPr>
          <w:rFonts w:ascii="Times New Roman" w:eastAsia="Times New Roman" w:hAnsi="Times New Roman"/>
          <w:sz w:val="28"/>
          <w:szCs w:val="28"/>
          <w:lang w:eastAsia="ru-RU"/>
        </w:rPr>
        <w:t xml:space="preserve">приемной семье, и </w:t>
      </w:r>
      <w:r w:rsidR="00DE6C46" w:rsidRPr="00E67701">
        <w:rPr>
          <w:rFonts w:ascii="Times New Roman" w:eastAsia="Times New Roman" w:hAnsi="Times New Roman"/>
          <w:sz w:val="28"/>
          <w:szCs w:val="28"/>
          <w:lang w:eastAsia="ru-RU"/>
        </w:rPr>
        <w:t>начисление,</w:t>
      </w:r>
      <w:r w:rsidRPr="00E67701">
        <w:rPr>
          <w:rFonts w:ascii="Times New Roman" w:eastAsia="Times New Roman" w:hAnsi="Times New Roman"/>
          <w:sz w:val="28"/>
          <w:szCs w:val="28"/>
          <w:lang w:eastAsia="ru-RU"/>
        </w:rPr>
        <w:t xml:space="preserve"> и выплата ежемесячного вознаграждения, причитающегося приемным родителям.</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-307,3</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-45,8</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на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-5,9</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на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-229,9</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на проведение Всероссийской переписи населения 2020 года.</w:t>
      </w:r>
    </w:p>
    <w:p w:rsidR="00F063E1" w:rsidRPr="00E67701" w:rsidRDefault="00F063E1" w:rsidP="0062185B">
      <w:pPr>
        <w:shd w:val="clear" w:color="auto" w:fill="FFFFFF"/>
        <w:spacing w:after="0"/>
        <w:ind w:firstLine="53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xml:space="preserve">По данным субвенциям средства </w:t>
      </w:r>
      <w:r w:rsidRPr="00E67701">
        <w:rPr>
          <w:rFonts w:ascii="Times New Roman" w:eastAsia="Times New Roman" w:hAnsi="Times New Roman"/>
          <w:color w:val="000000"/>
          <w:sz w:val="28"/>
          <w:szCs w:val="28"/>
          <w:lang w:eastAsia="ru-RU"/>
        </w:rPr>
        <w:t>поступили в пределах объемов необходимых для оплаты принятых обязательств;</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w:t>
      </w:r>
      <w:r w:rsidRPr="00E67701">
        <w:rPr>
          <w:rFonts w:ascii="Times New Roman" w:eastAsia="Times New Roman" w:hAnsi="Times New Roman"/>
          <w:b/>
          <w:sz w:val="28"/>
          <w:szCs w:val="28"/>
          <w:lang w:eastAsia="ru-RU"/>
        </w:rPr>
        <w:t>иных межбюджетных трансфертов</w:t>
      </w:r>
      <w:r w:rsidRPr="00E67701">
        <w:rPr>
          <w:rFonts w:ascii="Times New Roman" w:eastAsia="Times New Roman" w:hAnsi="Times New Roman"/>
          <w:sz w:val="28"/>
          <w:szCs w:val="28"/>
          <w:lang w:eastAsia="ru-RU"/>
        </w:rPr>
        <w:t xml:space="preserve"> (25932,9 тыс.</w:t>
      </w:r>
      <w:r w:rsidR="00DE6C46" w:rsidRPr="00E67701">
        <w:rPr>
          <w:rFonts w:ascii="Times New Roman" w:eastAsia="Times New Roman" w:hAnsi="Times New Roman"/>
          <w:sz w:val="28"/>
          <w:szCs w:val="28"/>
          <w:lang w:eastAsia="ru-RU"/>
        </w:rPr>
        <w:t xml:space="preserve"> </w:t>
      </w:r>
      <w:r w:rsidRPr="00E67701">
        <w:rPr>
          <w:rFonts w:ascii="Times New Roman" w:eastAsia="Times New Roman" w:hAnsi="Times New Roman"/>
          <w:sz w:val="28"/>
          <w:szCs w:val="28"/>
          <w:lang w:eastAsia="ru-RU"/>
        </w:rPr>
        <w:t>руб.) – 99,9% (отклонение от плана -18,0тыс.руб. – межбюджетные трансферты на реконструкцию, капитальный ремонт зданий, капитальный ремонт наружных сетей, благоустройство территории муниципальных учреждений культуры, приобретение оборудования)</w:t>
      </w:r>
      <w:r w:rsidR="00E67701">
        <w:rPr>
          <w:rFonts w:ascii="Times New Roman" w:eastAsia="Times New Roman" w:hAnsi="Times New Roman"/>
          <w:sz w:val="28"/>
          <w:szCs w:val="28"/>
          <w:lang w:eastAsia="ru-RU"/>
        </w:rPr>
        <w:t>.</w:t>
      </w:r>
      <w:r w:rsidRPr="00E67701">
        <w:rPr>
          <w:rFonts w:ascii="Times New Roman" w:eastAsia="Times New Roman" w:hAnsi="Times New Roman"/>
          <w:sz w:val="28"/>
          <w:szCs w:val="28"/>
          <w:lang w:eastAsia="ru-RU"/>
        </w:rPr>
        <w:t xml:space="preserve"> </w:t>
      </w:r>
    </w:p>
    <w:p w:rsidR="00F063E1" w:rsidRPr="00F063E1" w:rsidRDefault="00F063E1" w:rsidP="0062185B">
      <w:pPr>
        <w:spacing w:after="0"/>
        <w:jc w:val="both"/>
        <w:rPr>
          <w:rFonts w:ascii="Times New Roman" w:eastAsia="Times New Roman" w:hAnsi="Times New Roman"/>
          <w:sz w:val="26"/>
          <w:szCs w:val="26"/>
          <w:highlight w:val="yellow"/>
          <w:lang w:eastAsia="ru-RU"/>
        </w:rPr>
      </w:pPr>
    </w:p>
    <w:p w:rsidR="00F063E1" w:rsidRDefault="00F063E1" w:rsidP="0062185B">
      <w:pPr>
        <w:spacing w:after="0"/>
        <w:ind w:firstLine="709"/>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t>Исполнение по расходам</w:t>
      </w:r>
    </w:p>
    <w:p w:rsidR="0080478C" w:rsidRPr="00F063E1" w:rsidRDefault="0080478C" w:rsidP="0062185B">
      <w:pPr>
        <w:spacing w:after="0"/>
        <w:ind w:firstLine="709"/>
        <w:jc w:val="center"/>
        <w:rPr>
          <w:rFonts w:ascii="Times New Roman" w:eastAsia="Times New Roman" w:hAnsi="Times New Roman"/>
          <w:b/>
          <w:sz w:val="28"/>
          <w:szCs w:val="28"/>
          <w:lang w:eastAsia="ru-RU"/>
        </w:rPr>
      </w:pP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целях исполнения районного бюджета по расходам обеспечено составление и ведение сводной бюджетной росписи районного бюджета, своевременное доведение лимитов бюджетных обязательств до ГРБС. В течение года подготовлено и доведено до ГРБС и муниципальных образований района </w:t>
      </w:r>
      <w:r w:rsidRPr="00F063E1">
        <w:rPr>
          <w:rFonts w:ascii="Times New Roman" w:eastAsia="Times New Roman" w:hAnsi="Times New Roman"/>
          <w:b/>
          <w:sz w:val="28"/>
          <w:szCs w:val="28"/>
          <w:lang w:eastAsia="ru-RU"/>
        </w:rPr>
        <w:t>1029</w:t>
      </w:r>
      <w:r w:rsidRPr="00F063E1">
        <w:rPr>
          <w:rFonts w:ascii="Times New Roman" w:eastAsia="Times New Roman" w:hAnsi="Times New Roman"/>
          <w:sz w:val="28"/>
          <w:szCs w:val="28"/>
          <w:lang w:eastAsia="ru-RU"/>
        </w:rPr>
        <w:t xml:space="preserve"> (в 2019 - 1102) уведомление о внесении изменений в бюджетную роспись и лимиты бюджетных обязательств.</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Проведена проверка правильности составления проектов бюджетных смет и бюджетных смет </w:t>
      </w:r>
      <w:r w:rsidRPr="00F063E1">
        <w:rPr>
          <w:rFonts w:ascii="Times New Roman" w:eastAsia="Times New Roman" w:hAnsi="Times New Roman"/>
          <w:b/>
          <w:sz w:val="28"/>
          <w:szCs w:val="28"/>
          <w:lang w:eastAsia="ru-RU"/>
        </w:rPr>
        <w:t>67</w:t>
      </w:r>
      <w:r w:rsidRPr="00F063E1">
        <w:rPr>
          <w:rFonts w:ascii="Times New Roman" w:eastAsia="Times New Roman" w:hAnsi="Times New Roman"/>
          <w:sz w:val="28"/>
          <w:szCs w:val="28"/>
          <w:lang w:eastAsia="ru-RU"/>
        </w:rPr>
        <w:t xml:space="preserve"> (в 2019 -69) районных учреждений и расчетов к ним на 2020 год и плановый период 2021-2022 годов, а также целесообразность и обоснованность предусмотренных в них расходов по всем бюджетополучателям района. В течение года проводилась работа по внесению изменений в бюджетные сметы и расчеты к ним. За 2020 год обработано </w:t>
      </w:r>
      <w:r w:rsidRPr="00F063E1">
        <w:rPr>
          <w:rFonts w:ascii="Times New Roman" w:eastAsia="Times New Roman" w:hAnsi="Times New Roman"/>
          <w:b/>
          <w:sz w:val="28"/>
          <w:szCs w:val="28"/>
          <w:lang w:eastAsia="ru-RU"/>
        </w:rPr>
        <w:t>640</w:t>
      </w:r>
      <w:r w:rsidRPr="00F063E1">
        <w:rPr>
          <w:rFonts w:ascii="Times New Roman" w:eastAsia="Times New Roman" w:hAnsi="Times New Roman"/>
          <w:sz w:val="28"/>
          <w:szCs w:val="28"/>
          <w:lang w:eastAsia="ru-RU"/>
        </w:rPr>
        <w:t xml:space="preserve"> (2019 – 641) изменение в </w:t>
      </w:r>
      <w:r w:rsidRPr="00F063E1">
        <w:rPr>
          <w:rFonts w:ascii="Times New Roman" w:eastAsia="Times New Roman" w:hAnsi="Times New Roman"/>
          <w:sz w:val="28"/>
          <w:szCs w:val="28"/>
          <w:lang w:eastAsia="ru-RU"/>
        </w:rPr>
        <w:lastRenderedPageBreak/>
        <w:t xml:space="preserve">бюджетные сметы районных учреждений и </w:t>
      </w:r>
      <w:r w:rsidRPr="00F063E1">
        <w:rPr>
          <w:rFonts w:ascii="Times New Roman" w:eastAsia="Times New Roman" w:hAnsi="Times New Roman"/>
          <w:b/>
          <w:sz w:val="28"/>
          <w:szCs w:val="28"/>
          <w:lang w:eastAsia="ru-RU"/>
        </w:rPr>
        <w:t>389</w:t>
      </w:r>
      <w:r w:rsidRPr="00F063E1">
        <w:rPr>
          <w:rFonts w:ascii="Times New Roman" w:eastAsia="Times New Roman" w:hAnsi="Times New Roman"/>
          <w:sz w:val="28"/>
          <w:szCs w:val="28"/>
          <w:lang w:eastAsia="ru-RU"/>
        </w:rPr>
        <w:t xml:space="preserve"> (2019 – 461) в сельских поселениях.</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рамках организации исполнения бюджета в 2020 году финансовым управлением была проведена работа не только по исполнению бюджета муниципального района, но и бюджетов сельских поселений. Проведена проверка на соответствие бюджетному законодательству принятых решений о бюджетах на 2020 год и плановый период 2021 и 2022 годов всех сельских поселений.</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С целью оптимизации, повышения эффективности и результативности бюджетных расходов проводилась следующая работа:</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 течение года оказывалась методическая помощь отраслевым отделам администрации, сельским поселениям, бюджетополучателям по внесению изменений в муниципальные программы. За 2020 год согласовано 42 постановления администрации Котельничского района по данному направлению;</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ежеквартально осуществлялся мониторинг за предоставлением бюджетными учреждениями муниципальных услуг;</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 ходе исполнения бюджета осуществлялся мониторинг соблюдения норматива формирования расходов на содержание органов местного самоуправления, установленного Правительством области;</w:t>
      </w:r>
    </w:p>
    <w:p w:rsidR="00F063E1" w:rsidRPr="00F063E1" w:rsidRDefault="00F063E1" w:rsidP="0062185B">
      <w:pPr>
        <w:shd w:val="clear" w:color="auto" w:fill="FFFFFF"/>
        <w:spacing w:after="0"/>
        <w:ind w:firstLine="709"/>
        <w:jc w:val="both"/>
        <w:rPr>
          <w:rFonts w:ascii="Times New Roman" w:eastAsia="Times New Roman" w:hAnsi="Times New Roman"/>
          <w:bCs/>
          <w:sz w:val="28"/>
          <w:szCs w:val="28"/>
          <w:lang w:eastAsia="ru-RU"/>
        </w:rPr>
      </w:pPr>
      <w:r w:rsidRPr="00F063E1">
        <w:rPr>
          <w:rFonts w:ascii="Times New Roman" w:eastAsia="Times New Roman" w:hAnsi="Times New Roman"/>
          <w:bCs/>
          <w:sz w:val="28"/>
          <w:szCs w:val="28"/>
          <w:lang w:eastAsia="ru-RU"/>
        </w:rPr>
        <w:t xml:space="preserve">- в целях мониторинга расходов на содержание органов местного самоуправления Котельничского района и динамики численности этих органов составлены сводные отчеты о расходах и численности работников органов местного самоуправления области за 2019 год, за </w:t>
      </w:r>
      <w:r w:rsidRPr="00F063E1">
        <w:rPr>
          <w:rFonts w:ascii="Times New Roman" w:eastAsia="Times New Roman" w:hAnsi="Times New Roman"/>
          <w:bCs/>
          <w:sz w:val="28"/>
          <w:szCs w:val="28"/>
          <w:lang w:val="en-US" w:eastAsia="ru-RU"/>
        </w:rPr>
        <w:t>I</w:t>
      </w:r>
      <w:r w:rsidRPr="00F063E1">
        <w:rPr>
          <w:rFonts w:ascii="Times New Roman" w:eastAsia="Times New Roman" w:hAnsi="Times New Roman"/>
          <w:bCs/>
          <w:sz w:val="28"/>
          <w:szCs w:val="28"/>
          <w:lang w:eastAsia="ru-RU"/>
        </w:rPr>
        <w:t xml:space="preserve"> квартал, полугодие и 9 месяцев 2020 года, в установленные сроки данные отчеты представлены в министерство финансов Кировской области;</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осуществлялся контроль за соблюдением фонда оплаты труда и предельной штатной численности муниципальных учреждений и органов местного самоуправления района и сельских поселений. Штатные расписания муниципальных учреждений района и органов местного самоуправления утверждены в пределах установленной численности, ассигнования по заработной плате в сводной бюджетной росписи установлены в пределах лимита фонда оплаты труда.</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ежеквартально осуществлялся мониторинг средней заработной платы педагогических работников образовательных организаций и мониторинг средней заработной платы работников учреждений культуры.</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xml:space="preserve">- ежемесячно проводился мониторинг обеспечения муниципальными образованиями района первоочередных расходов связанных с выплатой заработной платы, оплатой коммунальных услуг, недопущения образования просроченной кредиторской задолженности. </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ежеквартально представлялась в Министерство финансов Кировской области отчетность об освоении средств субсидий, субвенций и иных межбюджетных трансфертов.</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lastRenderedPageBreak/>
        <w:t xml:space="preserve">Всего по данному направлению за 2020 год принято </w:t>
      </w:r>
      <w:r w:rsidRPr="00F063E1">
        <w:rPr>
          <w:rFonts w:ascii="Times New Roman" w:eastAsia="Times New Roman" w:hAnsi="Times New Roman"/>
          <w:b/>
          <w:sz w:val="28"/>
          <w:szCs w:val="28"/>
          <w:lang w:eastAsia="ru-RU"/>
        </w:rPr>
        <w:t>3016</w:t>
      </w:r>
      <w:r w:rsidRPr="00F063E1">
        <w:rPr>
          <w:rFonts w:ascii="Times New Roman" w:eastAsia="Times New Roman" w:hAnsi="Times New Roman"/>
          <w:sz w:val="28"/>
          <w:szCs w:val="28"/>
          <w:lang w:eastAsia="ru-RU"/>
        </w:rPr>
        <w:t xml:space="preserve"> (2019 – 2604) отчета от ГРБС районного бюджета и сельских поселений, отправлен в Министерство финансов </w:t>
      </w:r>
      <w:r w:rsidRPr="00F063E1">
        <w:rPr>
          <w:rFonts w:ascii="Times New Roman" w:eastAsia="Times New Roman" w:hAnsi="Times New Roman"/>
          <w:b/>
          <w:sz w:val="28"/>
          <w:szCs w:val="28"/>
          <w:lang w:eastAsia="ru-RU"/>
        </w:rPr>
        <w:t>211</w:t>
      </w:r>
      <w:r w:rsidRPr="00F063E1">
        <w:rPr>
          <w:rFonts w:ascii="Times New Roman" w:eastAsia="Times New Roman" w:hAnsi="Times New Roman"/>
          <w:sz w:val="28"/>
          <w:szCs w:val="28"/>
          <w:lang w:eastAsia="ru-RU"/>
        </w:rPr>
        <w:t xml:space="preserve"> отчета (2019 – 203), размещено для обработки и публикации на едином портале в ГИИС управление общественными финансами «Электронный бюджет» 289 наборов.</w:t>
      </w:r>
    </w:p>
    <w:p w:rsidR="007825BC" w:rsidRDefault="00F063E1" w:rsidP="0062185B">
      <w:pPr>
        <w:autoSpaceDE w:val="0"/>
        <w:autoSpaceDN w:val="0"/>
        <w:adjustRightInd w:val="0"/>
        <w:spacing w:after="0"/>
        <w:ind w:firstLine="709"/>
        <w:jc w:val="both"/>
        <w:rPr>
          <w:rFonts w:ascii="Times New Roman" w:eastAsia="Times New Roman" w:hAnsi="Times New Roman"/>
          <w:b/>
          <w:sz w:val="28"/>
          <w:szCs w:val="28"/>
          <w:lang w:eastAsia="ru-RU"/>
        </w:rPr>
      </w:pPr>
      <w:r w:rsidRPr="00F063E1">
        <w:rPr>
          <w:rFonts w:ascii="Times New Roman" w:eastAsia="Times New Roman" w:hAnsi="Times New Roman"/>
          <w:sz w:val="27"/>
          <w:szCs w:val="27"/>
          <w:highlight w:val="yellow"/>
          <w:lang w:eastAsia="ru-RU"/>
        </w:rPr>
        <w:t xml:space="preserve"> </w:t>
      </w:r>
    </w:p>
    <w:p w:rsidR="00F063E1" w:rsidRPr="00F063E1" w:rsidRDefault="00F063E1" w:rsidP="0062185B">
      <w:pPr>
        <w:spacing w:after="0"/>
        <w:ind w:firstLine="709"/>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t>Казначейское исполнение</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рамках исполнения консолидированного бюджета района в 2020 году финансовым управлением обслуживалось </w:t>
      </w:r>
      <w:r w:rsidRPr="00F063E1">
        <w:rPr>
          <w:rFonts w:ascii="Times New Roman" w:eastAsia="Times New Roman" w:hAnsi="Times New Roman"/>
          <w:b/>
          <w:sz w:val="28"/>
          <w:szCs w:val="28"/>
          <w:lang w:eastAsia="ru-RU"/>
        </w:rPr>
        <w:t>170</w:t>
      </w:r>
      <w:r w:rsidRPr="00F063E1">
        <w:rPr>
          <w:rFonts w:ascii="Times New Roman" w:eastAsia="Times New Roman" w:hAnsi="Times New Roman"/>
          <w:sz w:val="28"/>
          <w:szCs w:val="28"/>
          <w:lang w:eastAsia="ru-RU"/>
        </w:rPr>
        <w:t xml:space="preserve"> </w:t>
      </w:r>
      <w:r w:rsidRPr="00F063E1">
        <w:rPr>
          <w:rFonts w:ascii="Times New Roman" w:eastAsia="Times New Roman" w:hAnsi="Times New Roman"/>
          <w:b/>
          <w:sz w:val="28"/>
          <w:szCs w:val="28"/>
          <w:lang w:eastAsia="ru-RU"/>
        </w:rPr>
        <w:t>лицевых счетов</w:t>
      </w:r>
      <w:r w:rsidRPr="00F063E1">
        <w:rPr>
          <w:rFonts w:ascii="Times New Roman" w:eastAsia="Times New Roman" w:hAnsi="Times New Roman"/>
          <w:sz w:val="28"/>
          <w:szCs w:val="28"/>
          <w:lang w:eastAsia="ru-RU"/>
        </w:rPr>
        <w:t>, в том числе: районный бюджет - 61, бюджеты сельских поселений - 109.</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Кассовое обслуживание исполнения районного бюджета и бюджетов сельских поселений осуществлялось Отделом №38 УФК по Кировской области (далее – Отдел №38) в соответствии с договором об обмене электронными документами и регламентом о порядке и условиях обмена информацией между УФК по Кировской области и финансовым управлением (далее – Регламент). </w:t>
      </w:r>
    </w:p>
    <w:p w:rsidR="00F063E1" w:rsidRPr="00F063E1" w:rsidRDefault="00F063E1" w:rsidP="0062185B">
      <w:pPr>
        <w:spacing w:after="0"/>
        <w:ind w:firstLine="709"/>
        <w:jc w:val="both"/>
        <w:rPr>
          <w:rFonts w:ascii="Times New Roman" w:eastAsia="Times New Roman" w:hAnsi="Times New Roman"/>
          <w:b/>
          <w:sz w:val="28"/>
          <w:szCs w:val="28"/>
          <w:lang w:eastAsia="ru-RU"/>
        </w:rPr>
      </w:pPr>
      <w:r w:rsidRPr="00F063E1">
        <w:rPr>
          <w:rFonts w:ascii="Times New Roman" w:eastAsia="Times New Roman" w:hAnsi="Times New Roman"/>
          <w:sz w:val="28"/>
          <w:szCs w:val="28"/>
          <w:lang w:eastAsia="ru-RU"/>
        </w:rPr>
        <w:t xml:space="preserve">С целью экономии и эффективного использования бюджетных средств обеспечивалось санкционирование и анализ целесообразности расходов, проводимых бюджетополучателями. За прошедший период финансовым управлением было принято и </w:t>
      </w:r>
      <w:r w:rsidRPr="00F063E1">
        <w:rPr>
          <w:rFonts w:ascii="Times New Roman" w:eastAsia="Times New Roman" w:hAnsi="Times New Roman"/>
          <w:b/>
          <w:sz w:val="28"/>
          <w:szCs w:val="28"/>
          <w:lang w:eastAsia="ru-RU"/>
        </w:rPr>
        <w:t>обработано 33 817 платежных документов (в 2019 году - 29509 платежных документов, в 2018 году – 30063 платежных документов).</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результате текущего контроля </w:t>
      </w:r>
      <w:r w:rsidRPr="00F063E1">
        <w:rPr>
          <w:rFonts w:ascii="Times New Roman" w:eastAsia="Times New Roman" w:hAnsi="Times New Roman"/>
          <w:b/>
          <w:sz w:val="28"/>
          <w:szCs w:val="28"/>
          <w:lang w:eastAsia="ru-RU"/>
        </w:rPr>
        <w:t>возвращено в 2020 году - 2490 платежных документов</w:t>
      </w:r>
      <w:r w:rsidRPr="00F063E1">
        <w:rPr>
          <w:rFonts w:ascii="Times New Roman" w:eastAsia="Times New Roman" w:hAnsi="Times New Roman"/>
          <w:sz w:val="28"/>
          <w:szCs w:val="28"/>
          <w:lang w:eastAsia="ru-RU"/>
        </w:rPr>
        <w:t xml:space="preserve"> (7,36 % к общему количеству) (в 2019 году – 3379, в 2018 году – 2278 платежный документ), из них:</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по причине </w:t>
      </w:r>
      <w:r w:rsidRPr="00F063E1">
        <w:rPr>
          <w:rFonts w:ascii="Times New Roman" w:eastAsia="Times New Roman" w:hAnsi="Times New Roman"/>
          <w:b/>
          <w:sz w:val="28"/>
          <w:szCs w:val="28"/>
          <w:lang w:eastAsia="ru-RU"/>
        </w:rPr>
        <w:t>нецелевого использования</w:t>
      </w:r>
      <w:r w:rsidRPr="00F063E1">
        <w:rPr>
          <w:rFonts w:ascii="Times New Roman" w:eastAsia="Times New Roman" w:hAnsi="Times New Roman"/>
          <w:sz w:val="28"/>
          <w:szCs w:val="28"/>
          <w:lang w:eastAsia="ru-RU"/>
        </w:rPr>
        <w:t xml:space="preserve"> бюджетных средств </w:t>
      </w:r>
      <w:r w:rsidRPr="00F063E1">
        <w:rPr>
          <w:rFonts w:ascii="Times New Roman" w:eastAsia="Times New Roman" w:hAnsi="Times New Roman"/>
          <w:b/>
          <w:sz w:val="28"/>
          <w:szCs w:val="28"/>
          <w:lang w:eastAsia="ru-RU"/>
        </w:rPr>
        <w:t>576</w:t>
      </w:r>
      <w:r w:rsidRPr="00F063E1">
        <w:rPr>
          <w:rFonts w:ascii="Times New Roman" w:eastAsia="Times New Roman" w:hAnsi="Times New Roman"/>
          <w:sz w:val="28"/>
          <w:szCs w:val="28"/>
          <w:lang w:eastAsia="ru-RU"/>
        </w:rPr>
        <w:t xml:space="preserve"> платежных документа на сумму </w:t>
      </w:r>
      <w:r w:rsidRPr="00F063E1">
        <w:rPr>
          <w:rFonts w:ascii="Times New Roman" w:eastAsia="Times New Roman" w:hAnsi="Times New Roman"/>
          <w:b/>
          <w:sz w:val="28"/>
          <w:szCs w:val="28"/>
          <w:lang w:eastAsia="ru-RU"/>
        </w:rPr>
        <w:t>13057,3 тыс.руб</w:t>
      </w:r>
      <w:r w:rsidRPr="00F063E1">
        <w:rPr>
          <w:rFonts w:ascii="Times New Roman" w:eastAsia="Times New Roman" w:hAnsi="Times New Roman"/>
          <w:sz w:val="28"/>
          <w:szCs w:val="28"/>
          <w:lang w:eastAsia="ru-RU"/>
        </w:rPr>
        <w:t>. (в 2019году – 993 на сумму 14251,8 тыс.руб., в 2018 году- 159 на сумму 1300,2 тыс.руб.);</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по причине некорректного оформления платежных документов </w:t>
      </w:r>
      <w:r w:rsidRPr="00F063E1">
        <w:rPr>
          <w:rFonts w:ascii="Times New Roman" w:eastAsia="Times New Roman" w:hAnsi="Times New Roman"/>
          <w:b/>
          <w:sz w:val="28"/>
          <w:szCs w:val="28"/>
          <w:lang w:eastAsia="ru-RU"/>
        </w:rPr>
        <w:t>1794</w:t>
      </w:r>
      <w:r w:rsidRPr="00F063E1">
        <w:rPr>
          <w:rFonts w:ascii="Times New Roman" w:eastAsia="Times New Roman" w:hAnsi="Times New Roman"/>
          <w:sz w:val="28"/>
          <w:szCs w:val="28"/>
          <w:lang w:eastAsia="ru-RU"/>
        </w:rPr>
        <w:t xml:space="preserve"> платежных документов на сумму 37094,7 тыс.руб. (в 2019 году – 2280 на сумму 56564,6 тыс.руб., в 2018 году – 1404 на сумму 23323,9 тыс.руб.);</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по другим причинам </w:t>
      </w:r>
      <w:r w:rsidRPr="00F063E1">
        <w:rPr>
          <w:rFonts w:ascii="Times New Roman" w:eastAsia="Times New Roman" w:hAnsi="Times New Roman"/>
          <w:b/>
          <w:sz w:val="28"/>
          <w:szCs w:val="28"/>
          <w:lang w:eastAsia="ru-RU"/>
        </w:rPr>
        <w:t>120</w:t>
      </w:r>
      <w:r w:rsidRPr="00F063E1">
        <w:rPr>
          <w:rFonts w:ascii="Times New Roman" w:eastAsia="Times New Roman" w:hAnsi="Times New Roman"/>
          <w:sz w:val="28"/>
          <w:szCs w:val="28"/>
          <w:lang w:eastAsia="ru-RU"/>
        </w:rPr>
        <w:t xml:space="preserve"> документов на сумму 1126,8 тыс.руб. (в 2019 году – 106 на сумму 829,3 тыс.руб., в 2018 году – 715 на сумму 6645,6 тыс.руб.)  </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Финансирование бюджетополучателей производилось в пределах утвержденных ассигнований. </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течение отчетного периода проводилась следующая текущая работа:</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ежемесячно производилась сверка ведомостей по кассовым выплатам из бюджета, представленных Отделом №38 УФК по Кировской области (далее - Отдел №38), и составлялись оперативные сведения по исполнению бюджета Котельничского района по состоянию на 1 число месяца, следующего за отчётным;</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lastRenderedPageBreak/>
        <w:t>- ежемесячно составлялись отчеты по возвращенным платежным документам и предотвращенном нецелевом расходовании бюджетных средств, о расходовании межбюджетных трансфертов из областного бюджета, сведения о потребности в средствах по межбюджетным трансфертам, администратором по которым является министерство финансов Кировской области, справочная таблица к отчету об исполнении консолидированного бюджета субъекта РФ, уведомления по расчетам между бюджетами;</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 соответствии с решениями Думы о районном бюджете и внесёнными в него изменениями составлялись сведения по объёму межбюджетных трансфертов из областного бюджета, администратором по которым является министерство финансов Кировской области, и изменения в утверждённый объём межбюджетных трансфертов;</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производилось зачисление и финансирование по целевым и бюджетным средствам по заявкам бюджетополучателя от распорядителей бюджетных средств на лицевые счета распорядителей и получателей бюджетных и целевых средств и формирование расходных расписаний для передачи в Отдел № 38 по федеральным целевым средствам. В отчётном году в программный комплекс «Бюджет-СМАРТ» занесено </w:t>
      </w:r>
      <w:r w:rsidRPr="00F063E1">
        <w:rPr>
          <w:rFonts w:ascii="Times New Roman" w:eastAsia="Times New Roman" w:hAnsi="Times New Roman"/>
          <w:b/>
          <w:sz w:val="28"/>
          <w:szCs w:val="28"/>
          <w:lang w:eastAsia="ru-RU"/>
        </w:rPr>
        <w:t>1983 распоряжения о зачислении средств</w:t>
      </w:r>
      <w:r w:rsidRPr="00F063E1">
        <w:rPr>
          <w:rFonts w:ascii="Times New Roman" w:eastAsia="Times New Roman" w:hAnsi="Times New Roman"/>
          <w:sz w:val="28"/>
          <w:szCs w:val="28"/>
          <w:lang w:eastAsia="ru-RU"/>
        </w:rPr>
        <w:t xml:space="preserve"> на лицевые счета на сумму 991 727,7 тыс.руб., в Отдел №38 отправлено </w:t>
      </w:r>
      <w:r w:rsidRPr="00F063E1">
        <w:rPr>
          <w:rFonts w:ascii="Times New Roman" w:eastAsia="Times New Roman" w:hAnsi="Times New Roman"/>
          <w:b/>
          <w:sz w:val="28"/>
          <w:szCs w:val="28"/>
          <w:lang w:eastAsia="ru-RU"/>
        </w:rPr>
        <w:t>219 расходных расписания</w:t>
      </w:r>
      <w:r w:rsidRPr="00F063E1">
        <w:rPr>
          <w:rFonts w:ascii="Times New Roman" w:eastAsia="Times New Roman" w:hAnsi="Times New Roman"/>
          <w:sz w:val="28"/>
          <w:szCs w:val="28"/>
          <w:lang w:eastAsia="ru-RU"/>
        </w:rPr>
        <w:t xml:space="preserve"> на сумму 74 562,7 тыс.руб.;</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по мере необходимости производилась выписка извещений о возврате платёжных документов с указанием причины отказа в принятии к исполнению и подготовка уведомлений об уточнении вида и принадлежности платежа для передачи в Отдел № 38. По проведённым платёжным документам в 2020 году принято </w:t>
      </w:r>
      <w:r w:rsidRPr="00F063E1">
        <w:rPr>
          <w:rFonts w:ascii="Times New Roman" w:eastAsia="Times New Roman" w:hAnsi="Times New Roman"/>
          <w:b/>
          <w:sz w:val="28"/>
          <w:szCs w:val="28"/>
          <w:lang w:eastAsia="ru-RU"/>
        </w:rPr>
        <w:t>34 уведомления об уточнении вида и принадлежности платежа</w:t>
      </w:r>
      <w:r w:rsidRPr="00F063E1">
        <w:rPr>
          <w:rFonts w:ascii="Times New Roman" w:eastAsia="Times New Roman" w:hAnsi="Times New Roman"/>
          <w:sz w:val="28"/>
          <w:szCs w:val="28"/>
          <w:lang w:eastAsia="ru-RU"/>
        </w:rPr>
        <w:t xml:space="preserve"> и внесено изменений в кассовый расход по ним на сумму 1461,1 тыс.руб.;</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ежемесячно анализировалось состояние лицевых счетов получателей средств и производилось их сохранение в ПК «Бюджет – СМАРТ» по состоянию на 1 число месяца;</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с целью управления средствами на едином счете бюджета финансовым управлением осуществлялось составление и ведение кассового плана в разрезе месяцев на год. В течение года в кассовый план районного бюджета внесено </w:t>
      </w:r>
      <w:r w:rsidRPr="00F063E1">
        <w:rPr>
          <w:rFonts w:ascii="Times New Roman" w:eastAsia="Times New Roman" w:hAnsi="Times New Roman"/>
          <w:b/>
          <w:sz w:val="28"/>
          <w:szCs w:val="28"/>
          <w:lang w:eastAsia="ru-RU"/>
        </w:rPr>
        <w:t>15</w:t>
      </w:r>
      <w:r w:rsidRPr="00F063E1">
        <w:rPr>
          <w:rFonts w:ascii="Times New Roman" w:eastAsia="Times New Roman" w:hAnsi="Times New Roman"/>
          <w:sz w:val="28"/>
          <w:szCs w:val="28"/>
          <w:lang w:eastAsia="ru-RU"/>
        </w:rPr>
        <w:t xml:space="preserve"> изменений.</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ежедневно проводился приём и санкционирование платёжных документов от получателей средств районного бюджета и бюджетов поселений, формирование рейсов платежных поручений и передача их в Отдел № 38 по системе удаленного финансового документооборота (далее - СУФД). За 2020 год отправлено в Отдел №38 </w:t>
      </w:r>
      <w:r w:rsidRPr="00F063E1">
        <w:rPr>
          <w:rFonts w:ascii="Times New Roman" w:eastAsia="Times New Roman" w:hAnsi="Times New Roman"/>
          <w:b/>
          <w:sz w:val="28"/>
          <w:szCs w:val="28"/>
          <w:lang w:eastAsia="ru-RU"/>
        </w:rPr>
        <w:t>1981 рейс с платёжными поручениями</w:t>
      </w:r>
      <w:r w:rsidRPr="00F063E1">
        <w:rPr>
          <w:rFonts w:ascii="Times New Roman" w:eastAsia="Times New Roman" w:hAnsi="Times New Roman"/>
          <w:sz w:val="28"/>
          <w:szCs w:val="28"/>
          <w:lang w:eastAsia="ru-RU"/>
        </w:rPr>
        <w:t xml:space="preserve"> на сумму 469 999,5 тыс.руб.;</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ежедневно осуществлялся прием выписок из лицевых счетов от Отдела № 38 по СУФД и загрузка в базу «Бюджет-СМАРТ», прием ведомостей по кассовым </w:t>
      </w:r>
      <w:r w:rsidRPr="00F063E1">
        <w:rPr>
          <w:rFonts w:ascii="Times New Roman" w:eastAsia="Times New Roman" w:hAnsi="Times New Roman"/>
          <w:sz w:val="28"/>
          <w:szCs w:val="28"/>
          <w:lang w:eastAsia="ru-RU"/>
        </w:rPr>
        <w:lastRenderedPageBreak/>
        <w:t>выплатам и поступлениям из бюджетов, обработка выписок, осуществление сверки сумм кассовых выплат из бюджетов, проверка и сохранение выписок по лицевым счетам бюджетополучателей, формирование и распечатка оборотно-сальдовой ведомости;</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ежедневно проводился обмен информацией между финансовым управлением и бюджетополучателями района при кассовом обслуживании исполнения районного бюджета и бюджетов сельских поселений;</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по мере необходимости производился приём и постановка на учёт муниципальных контрактов с присвоением номера бюджетного обязательства. В 2020 году было </w:t>
      </w:r>
      <w:r w:rsidRPr="00F063E1">
        <w:rPr>
          <w:rFonts w:ascii="Times New Roman" w:eastAsia="Times New Roman" w:hAnsi="Times New Roman"/>
          <w:b/>
          <w:sz w:val="28"/>
          <w:szCs w:val="28"/>
          <w:lang w:eastAsia="ru-RU"/>
        </w:rPr>
        <w:t>поставлено на учет 1076 муниципальных контрактов</w:t>
      </w:r>
      <w:r w:rsidRPr="00F063E1">
        <w:rPr>
          <w:rFonts w:ascii="Times New Roman" w:eastAsia="Times New Roman" w:hAnsi="Times New Roman"/>
          <w:sz w:val="28"/>
          <w:szCs w:val="28"/>
          <w:lang w:eastAsia="ru-RU"/>
        </w:rPr>
        <w:t xml:space="preserve"> на общую сумму 50 792,2 тыс.руб., в т.ч </w:t>
      </w:r>
      <w:r w:rsidRPr="00F063E1">
        <w:rPr>
          <w:rFonts w:ascii="Times New Roman" w:eastAsia="Times New Roman" w:hAnsi="Times New Roman"/>
          <w:b/>
          <w:sz w:val="28"/>
          <w:szCs w:val="28"/>
          <w:lang w:eastAsia="ru-RU"/>
        </w:rPr>
        <w:t>внесено 196 изменений</w:t>
      </w:r>
      <w:r w:rsidRPr="00F063E1">
        <w:rPr>
          <w:rFonts w:ascii="Times New Roman" w:eastAsia="Times New Roman" w:hAnsi="Times New Roman"/>
          <w:sz w:val="28"/>
          <w:szCs w:val="28"/>
          <w:lang w:eastAsia="ru-RU"/>
        </w:rPr>
        <w:t>;</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осуществлялось ведение перечня органов местного самоуправления Котельничского района Кировской области и находящихся в их ведении районных муниципальных учреждений, а также иных получателей субсидий из районного бюджета;</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осуществлялось ведение учёта исполнительных листов. В 2020 году в финансовое управление поступило </w:t>
      </w:r>
      <w:r w:rsidRPr="00F063E1">
        <w:rPr>
          <w:rFonts w:ascii="Times New Roman" w:eastAsia="Times New Roman" w:hAnsi="Times New Roman"/>
          <w:b/>
          <w:sz w:val="28"/>
          <w:szCs w:val="28"/>
          <w:lang w:eastAsia="ru-RU"/>
        </w:rPr>
        <w:t>16</w:t>
      </w:r>
      <w:r w:rsidRPr="00F063E1">
        <w:rPr>
          <w:rFonts w:ascii="Times New Roman" w:eastAsia="Times New Roman" w:hAnsi="Times New Roman"/>
          <w:sz w:val="28"/>
          <w:szCs w:val="28"/>
          <w:lang w:eastAsia="ru-RU"/>
        </w:rPr>
        <w:t xml:space="preserve"> исполнительных документов на сумму 3419,6 тыс.руб. Три исполнительных документа на сумму 157,0 тыс.руб. перешли на исполнение с 2019 года. За 2020 год шестнадцать исполнительных документов на сумму 3541,4 тыс.руб. исполнены либо в полном объеме, либо частично или отозваны взыскателем. Три исполнительных листа перешло на 2021 год;</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ежемесячно и ежеквартально составлялись уведомления по расчётам между бюджетами. За 2020 год подготовлено </w:t>
      </w:r>
      <w:r w:rsidRPr="00F063E1">
        <w:rPr>
          <w:rFonts w:ascii="Times New Roman" w:eastAsia="Times New Roman" w:hAnsi="Times New Roman"/>
          <w:b/>
          <w:sz w:val="28"/>
          <w:szCs w:val="28"/>
          <w:lang w:eastAsia="ru-RU"/>
        </w:rPr>
        <w:t>уведомлений по расчётам между бюджетами: по плановым показателям - 197 шт., по фактическим расходам – 66 шт.</w:t>
      </w:r>
      <w:r w:rsidRPr="00F063E1">
        <w:rPr>
          <w:rFonts w:ascii="Times New Roman" w:eastAsia="Times New Roman" w:hAnsi="Times New Roman"/>
          <w:sz w:val="28"/>
          <w:szCs w:val="28"/>
          <w:lang w:eastAsia="ru-RU"/>
        </w:rPr>
        <w:t xml:space="preserve"> Было составлено 316</w:t>
      </w:r>
      <w:r w:rsidRPr="00F063E1">
        <w:rPr>
          <w:rFonts w:ascii="Times New Roman" w:eastAsia="Times New Roman" w:hAnsi="Times New Roman"/>
          <w:b/>
          <w:sz w:val="28"/>
          <w:szCs w:val="28"/>
          <w:lang w:eastAsia="ru-RU"/>
        </w:rPr>
        <w:t xml:space="preserve"> Уведомлений о предоставлении субсидии, субвенции, иного межбюджетного трансферта</w:t>
      </w:r>
      <w:r w:rsidRPr="00F063E1">
        <w:rPr>
          <w:rFonts w:ascii="Times New Roman" w:eastAsia="Times New Roman" w:hAnsi="Times New Roman"/>
          <w:sz w:val="28"/>
          <w:szCs w:val="28"/>
          <w:lang w:eastAsia="ru-RU"/>
        </w:rPr>
        <w:t>, имеющего целевое назначение на 2020 год и плановый период 2021 и 2022 годов;</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 течение отчетного периода направлялись рекомендации и обзорные письма по вопросам казначейского исполнения бюджета и рассматривались предложения по совершенствованию работы.</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соответствии с приказом Министерства финансов РФ от 23.12.2014 №163н «О порядке формирования и ведения реестра участников бюджетного процесса, а также юридических лиц, не являющихся участниками бюджетного процесса» проводился анализ и занесение изменений реквизитов в государственную интегрированную информационную систему управления общественными финансами «Электронный бюджет». А именно в Сводный реестр участников и неучастников бюджетного процесса.</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соответствии с приказом Министерства Финансов РФ от 28.12.2016 №243н "О составе и порядке размещения и предоставления информации на едином портале бюджетной системы Российской Федерации" ежемесячно </w:t>
      </w:r>
      <w:r w:rsidRPr="00F063E1">
        <w:rPr>
          <w:rFonts w:ascii="Times New Roman" w:eastAsia="Times New Roman" w:hAnsi="Times New Roman"/>
          <w:sz w:val="28"/>
          <w:szCs w:val="28"/>
          <w:lang w:eastAsia="ru-RU"/>
        </w:rPr>
        <w:lastRenderedPageBreak/>
        <w:t xml:space="preserve">проводилось размещение информации о расходных обязательствах муниципальных образований. </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xml:space="preserve">В результате проведенной работы расходы </w:t>
      </w:r>
      <w:r w:rsidRPr="00F063E1">
        <w:rPr>
          <w:rFonts w:ascii="Times New Roman" w:eastAsia="Times New Roman" w:hAnsi="Times New Roman"/>
          <w:b/>
          <w:sz w:val="28"/>
          <w:szCs w:val="28"/>
        </w:rPr>
        <w:t>консолидированного бюджета</w:t>
      </w:r>
      <w:r w:rsidRPr="00F063E1">
        <w:rPr>
          <w:rFonts w:ascii="Times New Roman" w:eastAsia="Times New Roman" w:hAnsi="Times New Roman"/>
          <w:sz w:val="28"/>
          <w:szCs w:val="28"/>
        </w:rPr>
        <w:t xml:space="preserve"> района исполнены за 2020 год в объеме 542044,82 тыс.руб. или 92,91% годового плана. </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b/>
          <w:sz w:val="28"/>
          <w:szCs w:val="28"/>
        </w:rPr>
        <w:t>Бюджет муниципального района</w:t>
      </w:r>
      <w:r w:rsidRPr="00F063E1">
        <w:rPr>
          <w:rFonts w:ascii="Times New Roman" w:eastAsia="Times New Roman" w:hAnsi="Times New Roman"/>
          <w:sz w:val="28"/>
          <w:szCs w:val="28"/>
        </w:rPr>
        <w:t xml:space="preserve"> по расходам за 2020 год исполнен в объеме 411095,77 тыс.руб. или 92,81 % годового плана. </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b/>
          <w:sz w:val="28"/>
          <w:szCs w:val="28"/>
        </w:rPr>
        <w:t>Расходы бюджетов сельских поселений</w:t>
      </w:r>
      <w:r w:rsidRPr="00F063E1">
        <w:rPr>
          <w:rFonts w:ascii="Times New Roman" w:eastAsia="Times New Roman" w:hAnsi="Times New Roman"/>
          <w:sz w:val="28"/>
          <w:szCs w:val="28"/>
        </w:rPr>
        <w:t xml:space="preserve"> за 2020 год исполнены в объеме 130949,05 тыс.руб. или 93,22 % годового плана. </w:t>
      </w:r>
    </w:p>
    <w:p w:rsidR="00F063E1" w:rsidRPr="00F063E1" w:rsidRDefault="00F063E1" w:rsidP="0062185B">
      <w:pPr>
        <w:spacing w:after="0"/>
        <w:ind w:firstLine="709"/>
        <w:jc w:val="both"/>
        <w:rPr>
          <w:rFonts w:ascii="Times New Roman" w:eastAsia="Times New Roman" w:hAnsi="Times New Roman"/>
          <w:b/>
          <w:color w:val="00B050"/>
          <w:sz w:val="28"/>
          <w:szCs w:val="28"/>
          <w:lang w:eastAsia="ru-RU"/>
        </w:rPr>
      </w:pPr>
    </w:p>
    <w:p w:rsidR="00F063E1" w:rsidRDefault="00F063E1" w:rsidP="0062185B">
      <w:pPr>
        <w:spacing w:after="0"/>
        <w:ind w:firstLine="709"/>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t>Межбюджетные отношения</w:t>
      </w:r>
    </w:p>
    <w:p w:rsidR="0080478C" w:rsidRPr="00F063E1" w:rsidRDefault="0080478C" w:rsidP="0062185B">
      <w:pPr>
        <w:spacing w:after="0"/>
        <w:ind w:firstLine="709"/>
        <w:jc w:val="center"/>
        <w:rPr>
          <w:rFonts w:ascii="Times New Roman" w:eastAsia="Times New Roman" w:hAnsi="Times New Roman"/>
          <w:b/>
          <w:sz w:val="28"/>
          <w:szCs w:val="28"/>
          <w:lang w:eastAsia="ru-RU"/>
        </w:rPr>
      </w:pP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С целью упорядочения работы с обращениями сельских поселений за дополнительной финансовой помощью принято постановление администрации Котельничского района от 15.05.2015 №238 «Об утверждении порядка рассмотрения ходатайств (обращений) об оказании дополнительной финансовой помощи сельским поселениям Котельничского района Кировской области». За 2020 год финансовым управлением </w:t>
      </w:r>
      <w:r w:rsidRPr="00F063E1">
        <w:rPr>
          <w:rFonts w:ascii="Times New Roman" w:eastAsia="Times New Roman" w:hAnsi="Times New Roman"/>
          <w:b/>
          <w:sz w:val="28"/>
          <w:szCs w:val="28"/>
          <w:lang w:eastAsia="ru-RU"/>
        </w:rPr>
        <w:t xml:space="preserve">подготовлены </w:t>
      </w:r>
      <w:r w:rsidRPr="00F063E1">
        <w:rPr>
          <w:rFonts w:ascii="Times New Roman" w:eastAsia="Times New Roman" w:hAnsi="Times New Roman"/>
          <w:sz w:val="28"/>
          <w:szCs w:val="28"/>
          <w:lang w:eastAsia="ru-RU"/>
        </w:rPr>
        <w:t xml:space="preserve">и рассмотрены на заседаниях комиссии по бюджету, финансам и имущественным отношениям </w:t>
      </w:r>
      <w:r w:rsidRPr="00F063E1">
        <w:rPr>
          <w:rFonts w:ascii="Times New Roman" w:eastAsia="Times New Roman" w:hAnsi="Times New Roman"/>
          <w:b/>
          <w:sz w:val="28"/>
          <w:szCs w:val="28"/>
          <w:lang w:eastAsia="ru-RU"/>
        </w:rPr>
        <w:t xml:space="preserve">заключения по 19 ходатайствам сельских поселений </w:t>
      </w:r>
      <w:r w:rsidRPr="00F063E1">
        <w:rPr>
          <w:rFonts w:ascii="Times New Roman" w:eastAsia="Times New Roman" w:hAnsi="Times New Roman"/>
          <w:sz w:val="28"/>
          <w:szCs w:val="28"/>
          <w:lang w:eastAsia="ru-RU"/>
        </w:rPr>
        <w:t>(2016 - 29, 2017 – 59; 2018 – 35; 2019 - 27).</w:t>
      </w:r>
    </w:p>
    <w:p w:rsidR="00F063E1" w:rsidRPr="00F063E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Финансовая помощь сельским поселениям предоставлялась в соответствии со статьей 142 Бюджетного кодекса РФ в виде иных межбюджетных трансфертов, имеющих целевое назначение. В 2020 году из районного бюджета иные межбюджетные трансферты предоставлены бюджетам поселений на выполнение полномочий органов местного самоуправления по вопросам местного значения в сумме 119 602,48 тыс.руб. (2016 – 55640,5, 2017 - 47696,27; 2018 - 104320,9; 2019 – 122 691,86 ), в том числе за счет средств федерального бюджета – 21 678,36 тыс.руб. (2016 – 1560,91, 2017 -1380,0; 2018-51267,4; 2019 – 41687,14), областного бюджета – 20 168,19 тыс.руб. (2016 – 3538,97, 2017-6798,03; 2018-48358,3; 2019 – 23935,56), районного бюджета – 77 755,93 тыс.руб. (2016 -50540,58, 2017 – 39518,24; 2018-48358,3; 2019 – 57069,16) в том числе дополнительно выделено в течение года 53 077,35 тыс.руб. (2016 - 5877,83 тыс.руб., 2017 – 5173,32 тыс.руб.,2018-8105,78; 2019 – 22446,52)</w:t>
      </w:r>
    </w:p>
    <w:p w:rsidR="00F063E1" w:rsidRPr="00F063E1" w:rsidRDefault="00F063E1" w:rsidP="0062185B">
      <w:pPr>
        <w:widowControl w:val="0"/>
        <w:autoSpaceDE w:val="0"/>
        <w:spacing w:after="0"/>
        <w:ind w:firstLine="540"/>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целях обеспечения целевого расходования выделенных иных межбюджетных трансфертов из районного бюджета с сельскими поселениями заключались соглашения об их предоставлении с указанием направления использования выделенных средств. Было подготовлено 5 проектов постановлений администрации об утверждении порядка предоставления иных межбюджетных трансфертов (2017 – 4, 2018 – 6) заключено 14 соглашений о предоставлении иных межбюджетных трансфертов (2017 -5, 2018 -17) и 7 дополнительных соглашений к ним.</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lastRenderedPageBreak/>
        <w:t>В соответствии со ст.52 Положения о бюджетном процессе и межбюджетных отношениях были заключены соглашения о предоставлении дотации на поддержку мер по обеспечению сбалансированности бюджетов со всеми сельскими поселениями района (2019 – 20, 2018 - 20 соглашений, 2017 – 20 соглашений). В течение года в указанные соглашения вносились изменения в случае изменения размера дотации сельскому поселению. Подготовлено 82 дополнительных соглашения (2017 – 39 дополнительных соглашений, 2018 – 35 дополнительных соглашений).</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соответствии со ст.51 Положения о бюджетном процессе и межбюджетных отношениях было заключено 13 соглашений о предоставлении субсидии на выравнивание обеспеченности муниципальных образований области по реализации ими их отдельных расходных обязательств (2019 – 14 соглашений, 2018 - 20 соглашений, 2017 – 12 соглашений) и 6 дополнительных соглашений к ним.</w:t>
      </w:r>
    </w:p>
    <w:p w:rsidR="00F063E1" w:rsidRDefault="00F063E1" w:rsidP="0062185B">
      <w:pPr>
        <w:spacing w:after="0"/>
        <w:ind w:firstLine="709"/>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t>Муниципальный долг</w:t>
      </w:r>
    </w:p>
    <w:p w:rsidR="0080478C" w:rsidRPr="00F063E1" w:rsidRDefault="0080478C" w:rsidP="0062185B">
      <w:pPr>
        <w:spacing w:after="0"/>
        <w:ind w:firstLine="709"/>
        <w:jc w:val="center"/>
        <w:rPr>
          <w:rFonts w:ascii="Times New Roman" w:eastAsia="Times New Roman" w:hAnsi="Times New Roman"/>
          <w:b/>
          <w:sz w:val="28"/>
          <w:szCs w:val="28"/>
          <w:lang w:eastAsia="ru-RU"/>
        </w:rPr>
      </w:pP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Муниципальный долг на 01.01.2020 отсутствовал.</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Расходы на обслуживание муниципального долга Котельничского района в 2020 году не производились, так как в течение финансового года не привлекались бюджетные и банковские кредиты.</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Муниципальный долг на 01.01.2021 отсутствует.</w:t>
      </w:r>
    </w:p>
    <w:p w:rsidR="00F063E1" w:rsidRPr="00F063E1" w:rsidRDefault="00F063E1" w:rsidP="0062185B">
      <w:pPr>
        <w:spacing w:after="0"/>
        <w:ind w:firstLine="709"/>
        <w:jc w:val="both"/>
        <w:rPr>
          <w:rFonts w:ascii="Times New Roman" w:eastAsia="Times New Roman" w:hAnsi="Times New Roman"/>
          <w:b/>
          <w:sz w:val="28"/>
          <w:szCs w:val="28"/>
          <w:lang w:eastAsia="ru-RU"/>
        </w:rPr>
      </w:pPr>
    </w:p>
    <w:p w:rsidR="00F063E1" w:rsidRDefault="00F063E1" w:rsidP="0062185B">
      <w:pPr>
        <w:autoSpaceDE w:val="0"/>
        <w:autoSpaceDN w:val="0"/>
        <w:adjustRightInd w:val="0"/>
        <w:spacing w:after="0"/>
        <w:ind w:firstLine="709"/>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t>Учет и отчетность</w:t>
      </w:r>
    </w:p>
    <w:p w:rsidR="0080478C" w:rsidRPr="00F063E1" w:rsidRDefault="0080478C" w:rsidP="0062185B">
      <w:pPr>
        <w:autoSpaceDE w:val="0"/>
        <w:autoSpaceDN w:val="0"/>
        <w:adjustRightInd w:val="0"/>
        <w:spacing w:after="0"/>
        <w:ind w:firstLine="709"/>
        <w:jc w:val="center"/>
        <w:rPr>
          <w:rFonts w:ascii="Times New Roman" w:eastAsia="Times New Roman" w:hAnsi="Times New Roman"/>
          <w:b/>
          <w:sz w:val="28"/>
          <w:szCs w:val="28"/>
          <w:lang w:eastAsia="ru-RU"/>
        </w:rPr>
      </w:pP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Бюджетный учёт в районе централизован: в 2020 году функционировали 20 централизованных бухгалтерий администраций сельских поселений (на обслуживании 42 юридических лица), администрации района (на обслуживании 7 юридических лиц), управления образования (на обслуживании 18 юридических лиц). Самостоятельно осуществляется учёт в финансовом управлении.</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В целях дальнейшего совершенствования бюджетного учёта и отчётности финансовым управлением в 2020 году были осуществлены следующие мероприятия:</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направлены обзорные письма сельским поселениям по вопросам учета и отчетности;</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проведены проверки главных книг на 01.10.2020, справки о состоянии расчетов по налогам, сборам, страховым взносам, пеням, штрафом, процентам организаций и индивидуальных предпринимателей на 01.10.2020. </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осуществлялся оперативный контроль за ходом проведения годовых инвентаризаций в учреждениях сельских поселений и муниципального района; </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lastRenderedPageBreak/>
        <w:t>- на постоянной основе велся мониторинг кредиторской задолженности сельских поселений и ГРБС районного бюджета. По состоянию на 1 января 2021 года просроченной кредиторской задолженности не имеется.</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Бюджетный учет в учреждениях района компьютеризирован: управление образования ведет учет в ПП «1С: Бухгалтерия», остальные учреждения – в ПП «СМЕТА-СМАРТ». С 2016 года на территории района внедрен программный комплекс формирования консолидированной и произвольной отчетности «Свод-СМАРТ», с помощью которого автоматизировано формирование и прием бюджетной отчетности от сельских поселений района и ГРБС районного бюджета.</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течение 2020 года финансовое управление принимало месячную и квартальную бюджетную отчетность от 20 администраций сельских поселений и 4 - ГРБС районного бюджета. На основе представленной отчетности ежемесячно составлялась сводная бюджетная отчетность в министерство финансов Кировской области и ежеквартально – в администрацию Котельничского района. За 2020 год принято от сельских поселений 1760 форм в составе месячных отчетов, 1140 форм в составе квартальных отчетов и 1080 в составе годового отчета. От ГРБС районного бюджета принято 360 форм в составе месячных отчетов, 432 – в составе квартальных и 254 – в составе годового. Представлено в Министерство финансов 85 отчетных форм в составе годовой отчетности, 171 – в составе квартальной и 56 – в составе месячной.</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рамках подведения итогов исполнения бюджетов за 2020 год проведена следующая работа:</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прием бюджетной месячной и квартальной отчетности за 2020 год ГРБС, главных администраторов доходов, отчетов об исполнении местных бюджетов 20 муниципальных образований района; </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составление сводного годового отчета об исполнении консолидированного бюджета Котельничского района за 2019 год и представление его в министерство финансов Кировской области в установленные сроки (16.02.2020-17.02.2020);</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в установленный срок подготовлен проект решения Котельничской районной Думы «Об исполнении районного бюджета за 2019 год» и необходимый пакет документов к нему;</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организовано рассмотрение данного проекта на публичных слушаниях, заседании районной Думы.</w:t>
      </w:r>
    </w:p>
    <w:p w:rsidR="00F063E1" w:rsidRPr="00F063E1" w:rsidRDefault="00F063E1" w:rsidP="0062185B">
      <w:pPr>
        <w:spacing w:after="0"/>
        <w:ind w:firstLine="709"/>
        <w:jc w:val="both"/>
        <w:rPr>
          <w:rFonts w:ascii="Times New Roman" w:eastAsia="Times New Roman" w:hAnsi="Times New Roman"/>
          <w:b/>
          <w:sz w:val="28"/>
          <w:szCs w:val="28"/>
          <w:highlight w:val="yellow"/>
        </w:rPr>
      </w:pPr>
    </w:p>
    <w:p w:rsidR="00F063E1" w:rsidRDefault="00F063E1" w:rsidP="0062185B">
      <w:pPr>
        <w:spacing w:after="0"/>
        <w:ind w:firstLine="709"/>
        <w:jc w:val="center"/>
        <w:rPr>
          <w:rFonts w:ascii="Times New Roman" w:eastAsia="Times New Roman" w:hAnsi="Times New Roman"/>
          <w:b/>
          <w:sz w:val="28"/>
          <w:szCs w:val="28"/>
        </w:rPr>
      </w:pPr>
      <w:r w:rsidRPr="00F063E1">
        <w:rPr>
          <w:rFonts w:ascii="Times New Roman" w:eastAsia="Times New Roman" w:hAnsi="Times New Roman"/>
          <w:b/>
          <w:sz w:val="28"/>
          <w:szCs w:val="28"/>
        </w:rPr>
        <w:t>Внутренний муниципальный финансовый контроль</w:t>
      </w:r>
    </w:p>
    <w:p w:rsidR="0080478C" w:rsidRPr="0080478C" w:rsidRDefault="0080478C" w:rsidP="0062185B">
      <w:pPr>
        <w:spacing w:after="0"/>
        <w:ind w:firstLine="709"/>
        <w:jc w:val="center"/>
        <w:rPr>
          <w:rFonts w:ascii="Times New Roman" w:eastAsia="Times New Roman" w:hAnsi="Times New Roman"/>
          <w:b/>
          <w:sz w:val="28"/>
          <w:szCs w:val="28"/>
        </w:rPr>
      </w:pP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рамках внутреннего муниципального финансового контроля за 2020 год согласно Плану контрольных мероприятий по осуществлению внутреннего муниципального финансового контроля проведено 17 плановых контрольных мероприятий на 17 объектах контроля (в том числе </w:t>
      </w:r>
      <w:r w:rsidR="00E67701" w:rsidRPr="00F063E1">
        <w:rPr>
          <w:rFonts w:ascii="Times New Roman" w:eastAsia="Times New Roman" w:hAnsi="Times New Roman"/>
          <w:sz w:val="28"/>
          <w:szCs w:val="28"/>
          <w:lang w:eastAsia="ru-RU"/>
        </w:rPr>
        <w:t>в рамках,</w:t>
      </w:r>
      <w:r w:rsidRPr="00F063E1">
        <w:rPr>
          <w:rFonts w:ascii="Times New Roman" w:eastAsia="Times New Roman" w:hAnsi="Times New Roman"/>
          <w:sz w:val="28"/>
          <w:szCs w:val="28"/>
          <w:lang w:eastAsia="ru-RU"/>
        </w:rPr>
        <w:t xml:space="preserve"> переданных </w:t>
      </w:r>
      <w:r w:rsidRPr="00F063E1">
        <w:rPr>
          <w:rFonts w:ascii="Times New Roman" w:eastAsia="Times New Roman" w:hAnsi="Times New Roman"/>
          <w:sz w:val="28"/>
          <w:szCs w:val="28"/>
          <w:lang w:eastAsia="ru-RU"/>
        </w:rPr>
        <w:lastRenderedPageBreak/>
        <w:t>администрациями сельских поселений полномочий по осуществлению внутреннего муниципального финансового контроля):</w:t>
      </w:r>
    </w:p>
    <w:p w:rsidR="00F063E1" w:rsidRPr="00F063E1" w:rsidRDefault="00F063E1" w:rsidP="0062185B">
      <w:pPr>
        <w:spacing w:after="0"/>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- 1 ревизия финансово-хозяйственной деятельности; </w:t>
      </w:r>
    </w:p>
    <w:p w:rsidR="00F063E1" w:rsidRPr="00F063E1" w:rsidRDefault="00F063E1" w:rsidP="0062185B">
      <w:pPr>
        <w:spacing w:after="0"/>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- 1 </w:t>
      </w:r>
      <w:r w:rsidRPr="00F063E1">
        <w:rPr>
          <w:rFonts w:ascii="Times New Roman" w:eastAsia="Times New Roman" w:hAnsi="Times New Roman"/>
          <w:color w:val="000000"/>
          <w:sz w:val="28"/>
          <w:szCs w:val="28"/>
          <w:lang w:eastAsia="ru-RU"/>
        </w:rPr>
        <w:t>проверка использования иных межбюджетных трансфертов на содержание муниципальной пожарной охраны в 2019 году</w:t>
      </w:r>
      <w:r w:rsidRPr="00F063E1">
        <w:rPr>
          <w:rFonts w:ascii="Times New Roman" w:eastAsia="Times New Roman" w:hAnsi="Times New Roman"/>
          <w:sz w:val="28"/>
          <w:szCs w:val="28"/>
          <w:lang w:eastAsia="ru-RU"/>
        </w:rPr>
        <w:t>;</w:t>
      </w:r>
    </w:p>
    <w:p w:rsidR="00F063E1" w:rsidRPr="00F063E1" w:rsidRDefault="00F063E1" w:rsidP="0062185B">
      <w:pPr>
        <w:spacing w:after="0"/>
        <w:jc w:val="both"/>
        <w:rPr>
          <w:rFonts w:ascii="Times New Roman" w:eastAsia="Times New Roman" w:hAnsi="Times New Roman"/>
          <w:color w:val="000000"/>
          <w:sz w:val="28"/>
          <w:szCs w:val="28"/>
          <w:lang w:eastAsia="ru-RU"/>
        </w:rPr>
      </w:pPr>
      <w:r w:rsidRPr="00F063E1">
        <w:rPr>
          <w:rFonts w:ascii="Times New Roman" w:eastAsia="Times New Roman" w:hAnsi="Times New Roman"/>
          <w:sz w:val="28"/>
          <w:szCs w:val="28"/>
          <w:lang w:eastAsia="ru-RU"/>
        </w:rPr>
        <w:t xml:space="preserve">- 1 </w:t>
      </w:r>
      <w:r w:rsidRPr="00F063E1">
        <w:rPr>
          <w:rFonts w:ascii="Times New Roman" w:eastAsia="Times New Roman" w:hAnsi="Times New Roman"/>
          <w:color w:val="000000"/>
          <w:sz w:val="28"/>
          <w:szCs w:val="28"/>
          <w:lang w:eastAsia="ru-RU"/>
        </w:rPr>
        <w:t>проверка использования средств дотации бюджетам поселений на поддержку мер по обеспечению сбалансированности бюджетов в 2019 – 2020 годах;</w:t>
      </w:r>
    </w:p>
    <w:p w:rsidR="00F063E1" w:rsidRPr="00F063E1" w:rsidRDefault="00F063E1" w:rsidP="0062185B">
      <w:pPr>
        <w:spacing w:after="0"/>
        <w:jc w:val="both"/>
        <w:rPr>
          <w:rFonts w:ascii="Times New Roman" w:eastAsia="Times New Roman" w:hAnsi="Times New Roman"/>
          <w:sz w:val="28"/>
          <w:szCs w:val="28"/>
          <w:lang w:eastAsia="ru-RU"/>
        </w:rPr>
      </w:pPr>
      <w:r w:rsidRPr="00F063E1">
        <w:rPr>
          <w:rFonts w:ascii="Times New Roman" w:eastAsia="Times New Roman" w:hAnsi="Times New Roman"/>
          <w:color w:val="000000"/>
          <w:sz w:val="28"/>
          <w:szCs w:val="28"/>
          <w:lang w:eastAsia="ru-RU"/>
        </w:rPr>
        <w:t>- 4 проверки</w:t>
      </w:r>
      <w:r w:rsidRPr="00F063E1">
        <w:rPr>
          <w:rFonts w:ascii="Times New Roman" w:eastAsia="Times New Roman" w:hAnsi="Times New Roman"/>
          <w:sz w:val="28"/>
          <w:szCs w:val="28"/>
          <w:lang w:eastAsia="ru-RU"/>
        </w:rPr>
        <w:t xml:space="preserve"> расходования средств субсидии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p w:rsidR="00F063E1" w:rsidRPr="00F063E1" w:rsidRDefault="00F063E1" w:rsidP="0062185B">
      <w:pPr>
        <w:spacing w:after="0"/>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- 10 проверок отдельных вопросов финансово-хозяйственной деятельности </w:t>
      </w:r>
    </w:p>
    <w:p w:rsidR="00F063E1" w:rsidRPr="00F063E1" w:rsidRDefault="00F063E1" w:rsidP="0062185B">
      <w:pPr>
        <w:autoSpaceDE w:val="0"/>
        <w:autoSpaceDN w:val="0"/>
        <w:adjustRightInd w:val="0"/>
        <w:spacing w:after="0"/>
        <w:ind w:firstLine="709"/>
        <w:jc w:val="both"/>
        <w:rPr>
          <w:rFonts w:ascii="Times New Roman" w:hAnsi="Times New Roman"/>
          <w:sz w:val="28"/>
          <w:szCs w:val="28"/>
        </w:rPr>
      </w:pPr>
      <w:r w:rsidRPr="00F063E1">
        <w:rPr>
          <w:rFonts w:ascii="Times New Roman" w:eastAsia="Times New Roman" w:hAnsi="Times New Roman"/>
          <w:sz w:val="28"/>
          <w:szCs w:val="28"/>
          <w:lang w:eastAsia="ru-RU"/>
        </w:rPr>
        <w:t xml:space="preserve">В ходе контрольных мероприятий проведены проверки целевого и эффективного использования бюджетных средств и имущества, правильности организации бюджетного (бухгалтерского) учета, соблюдения бюджетного законодательства и иных нормативных правовых актов, регулирующих бюджетные правоотношения, а также </w:t>
      </w:r>
      <w:r w:rsidRPr="00F063E1">
        <w:rPr>
          <w:rFonts w:ascii="Times New Roman" w:hAnsi="Times New Roman"/>
          <w:sz w:val="28"/>
          <w:szCs w:val="28"/>
        </w:rPr>
        <w:t>проверки полноты и достоверности отчетности о реализации муниципальных программ.</w:t>
      </w:r>
    </w:p>
    <w:p w:rsidR="00F063E1" w:rsidRPr="00F063E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Объем проверенных средств составляет 26 747 821,79 рублей. </w:t>
      </w:r>
    </w:p>
    <w:p w:rsidR="00F063E1" w:rsidRPr="00F063E1" w:rsidRDefault="00F063E1" w:rsidP="0062185B">
      <w:pPr>
        <w:spacing w:after="0"/>
        <w:ind w:firstLine="709"/>
        <w:contextualSpacing/>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Проведенными контрольными мероприятиями выявлены 98 фактов нарушений бюджетного законодательства и иных нормативных правовых актов, регулирующих бюджетные правоотношения, нарушения правил ведения бюджетного (бухгалтерского) учета, нарушений иных нормативных правовых актов на общую сумму 5 040 285,25 рублей (в 2018 – 70 фактов на сумму 10 041 026,69 рублей, в 2019 – 82 факта на сумму 30 294 172,32 рублей) в том числе: </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- 16 фактов финансовых нарушений на сумму 46 594,89 рублей;</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- 1 нарушение правил ведения бюджетного учета и составления бюджетной отчетности на сумму 4 993 690,36 рублей;</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- 81 несуммовое нарушение бюджетного, гражданского законодательства и закона о бухгалтерском учете.</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По состоянию на отчетную дату не восстановлены выявленные в ходе контрольных мероприятий нарушения, не подлежащие восстановлению.</w:t>
      </w:r>
    </w:p>
    <w:p w:rsidR="00F063E1" w:rsidRPr="00F063E1" w:rsidRDefault="00F063E1" w:rsidP="0062185B">
      <w:pPr>
        <w:spacing w:after="0"/>
        <w:ind w:firstLine="709"/>
        <w:jc w:val="both"/>
        <w:rPr>
          <w:rFonts w:ascii="Times New Roman" w:eastAsia="Times New Roman" w:hAnsi="Times New Roman"/>
          <w:sz w:val="28"/>
          <w:szCs w:val="28"/>
        </w:rPr>
      </w:pPr>
      <w:r w:rsidRPr="00F063E1">
        <w:rPr>
          <w:rFonts w:ascii="Times New Roman" w:eastAsia="Times New Roman" w:hAnsi="Times New Roman"/>
          <w:sz w:val="28"/>
          <w:szCs w:val="28"/>
        </w:rPr>
        <w:t>Информация по результатам контрольных мероприятий ежеквартально размещается на сайте муниципального образования Котельничский муниципальный район.</w:t>
      </w:r>
    </w:p>
    <w:p w:rsidR="00F063E1" w:rsidRPr="00F063E1" w:rsidRDefault="00F063E1" w:rsidP="0062185B">
      <w:pPr>
        <w:spacing w:after="0"/>
        <w:jc w:val="both"/>
        <w:rPr>
          <w:rFonts w:ascii="Times New Roman" w:eastAsia="Times New Roman" w:hAnsi="Times New Roman"/>
          <w:sz w:val="27"/>
          <w:szCs w:val="27"/>
          <w:highlight w:val="yellow"/>
        </w:rPr>
      </w:pPr>
    </w:p>
    <w:p w:rsidR="00F063E1" w:rsidRPr="00E67701" w:rsidRDefault="00F063E1" w:rsidP="0062185B">
      <w:pPr>
        <w:spacing w:after="0"/>
        <w:ind w:firstLine="709"/>
        <w:jc w:val="center"/>
        <w:rPr>
          <w:rFonts w:ascii="Times New Roman" w:eastAsia="Times New Roman" w:hAnsi="Times New Roman"/>
          <w:b/>
          <w:sz w:val="28"/>
          <w:szCs w:val="28"/>
        </w:rPr>
      </w:pPr>
      <w:r w:rsidRPr="00E67701">
        <w:rPr>
          <w:rFonts w:ascii="Times New Roman" w:eastAsia="Times New Roman" w:hAnsi="Times New Roman"/>
          <w:b/>
          <w:sz w:val="28"/>
          <w:szCs w:val="28"/>
        </w:rPr>
        <w:t>Контроль в сфере закупок</w:t>
      </w:r>
    </w:p>
    <w:p w:rsidR="00F063E1" w:rsidRPr="00F063E1" w:rsidRDefault="00F063E1" w:rsidP="0062185B">
      <w:pPr>
        <w:widowControl w:val="0"/>
        <w:autoSpaceDE w:val="0"/>
        <w:spacing w:after="0"/>
        <w:ind w:firstLine="709"/>
        <w:jc w:val="both"/>
        <w:rPr>
          <w:rFonts w:ascii="Times New Roman" w:eastAsia="Times New Roman" w:hAnsi="Times New Roman"/>
          <w:sz w:val="27"/>
          <w:szCs w:val="27"/>
          <w:highlight w:val="yellow"/>
          <w:lang w:eastAsia="ru-RU"/>
        </w:rPr>
      </w:pPr>
    </w:p>
    <w:p w:rsidR="00F063E1" w:rsidRPr="00E6770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xml:space="preserve">В целях обеспечения соблюдения норм законодательства в сфере размещения заказов финансовым управлением осуществляется проведение </w:t>
      </w:r>
      <w:r w:rsidRPr="00E67701">
        <w:rPr>
          <w:rFonts w:ascii="Times New Roman" w:eastAsia="Times New Roman" w:hAnsi="Times New Roman"/>
          <w:sz w:val="28"/>
          <w:szCs w:val="28"/>
          <w:lang w:eastAsia="ru-RU"/>
        </w:rPr>
        <w:lastRenderedPageBreak/>
        <w:t>проверки заключенных сельскими поселениями договоров и контрактов на предмет соответствия требованиям Федерального закона от №44-ФЗ «О контрактной системе в сфере закупок товаров, работ, услуг для обеспечения государственных и муниципальных нужд». За 2020 год проверено 619 муниципальных контрактов и договоров сельских поселений.</w:t>
      </w:r>
      <w:r w:rsidRPr="00E67701">
        <w:rPr>
          <w:rFonts w:ascii="Times New Roman" w:eastAsia="Times New Roman" w:hAnsi="Times New Roman"/>
          <w:b/>
          <w:sz w:val="28"/>
          <w:szCs w:val="28"/>
          <w:lang w:eastAsia="ru-RU"/>
        </w:rPr>
        <w:t xml:space="preserve"> </w:t>
      </w:r>
      <w:r w:rsidRPr="00E67701">
        <w:rPr>
          <w:rFonts w:ascii="Times New Roman" w:eastAsia="Times New Roman" w:hAnsi="Times New Roman"/>
          <w:sz w:val="28"/>
          <w:szCs w:val="28"/>
          <w:lang w:eastAsia="ru-RU"/>
        </w:rPr>
        <w:t>(2018 – 630, 2019 - 590)</w:t>
      </w:r>
    </w:p>
    <w:p w:rsidR="00F063E1" w:rsidRPr="00E67701" w:rsidRDefault="00F063E1" w:rsidP="0062185B">
      <w:pPr>
        <w:autoSpaceDE w:val="0"/>
        <w:autoSpaceDN w:val="0"/>
        <w:adjustRightInd w:val="0"/>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В течение года проводился контроль размещения в Единой информационной системе в сфере закупок информации о контрактах, планах закупок и планах-графиках, а также внесение в них изменений в соответствии с частью 5 статьи 99 ФЗ от 05.04.2013 №44 – ФЗ по всем</w:t>
      </w:r>
      <w:r w:rsidRPr="00E67701">
        <w:rPr>
          <w:rFonts w:ascii="Times New Roman" w:eastAsia="Times New Roman" w:hAnsi="Times New Roman"/>
          <w:color w:val="FF0000"/>
          <w:sz w:val="28"/>
          <w:szCs w:val="28"/>
          <w:lang w:eastAsia="ru-RU"/>
        </w:rPr>
        <w:t xml:space="preserve"> </w:t>
      </w:r>
      <w:r w:rsidRPr="00E67701">
        <w:rPr>
          <w:rFonts w:ascii="Times New Roman" w:eastAsia="Times New Roman" w:hAnsi="Times New Roman"/>
          <w:sz w:val="28"/>
          <w:szCs w:val="28"/>
          <w:lang w:eastAsia="ru-RU"/>
        </w:rPr>
        <w:t xml:space="preserve">бюджетополучателям районного бюджета и бюджетов сельских поселений. </w:t>
      </w:r>
    </w:p>
    <w:p w:rsidR="00F063E1" w:rsidRPr="00E6770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В соответствии с постановлением администрации Котельничского района Кировской области от 30.12.2013 №853 «Об уполномоченном органе на осуществление контроля в сфере закупок органах местного самоуправления» на финансовое управление возложены полномочия по осуществлению контроля за соблюдением законодательства в сфере закупок по части 3 статьи 99 Федерального закона от 05.04.2013 N 44-ФЗ (ред. от 22.02.2017) "О контрактной системе в сфере закупок товаров, работ, услуг для обеспечения государственных и муниципальных нужд".</w:t>
      </w:r>
    </w:p>
    <w:p w:rsidR="00F063E1" w:rsidRPr="00E67701" w:rsidRDefault="00F063E1" w:rsidP="0062185B">
      <w:pPr>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 xml:space="preserve">Согласно плану проверок соблюдения требований законодательства Российской Федерации, иных нормативных правовых актов Российской Федерации, Кировской области и муниципальных нормативных правовых актов о контрактной системе в сфере закупок проведена 1 проверка (2018 - 8, 2019 - 5) соблюдения требований законодательства Российской Федерации, иных нормативно-правовых актов Российской Федерации, Кировской области и муниципальных нормативных правовых актов о контрактной системе в сфере закупок. </w:t>
      </w:r>
    </w:p>
    <w:p w:rsidR="00F063E1" w:rsidRPr="00E6770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E67701">
        <w:rPr>
          <w:rFonts w:ascii="Times New Roman" w:eastAsia="Times New Roman" w:hAnsi="Times New Roman"/>
          <w:sz w:val="28"/>
          <w:szCs w:val="28"/>
          <w:lang w:eastAsia="ru-RU"/>
        </w:rPr>
        <w:t>По результатам проведенной проверки нарушений не выявлено.</w:t>
      </w:r>
    </w:p>
    <w:p w:rsidR="00F063E1" w:rsidRPr="00F063E1" w:rsidRDefault="00F063E1" w:rsidP="0062185B">
      <w:pPr>
        <w:widowControl w:val="0"/>
        <w:autoSpaceDE w:val="0"/>
        <w:spacing w:after="0"/>
        <w:ind w:firstLine="709"/>
        <w:jc w:val="both"/>
        <w:rPr>
          <w:rFonts w:ascii="Times New Roman" w:eastAsia="Times New Roman" w:hAnsi="Times New Roman"/>
          <w:sz w:val="27"/>
          <w:szCs w:val="27"/>
          <w:highlight w:val="yellow"/>
          <w:lang w:eastAsia="ru-RU"/>
        </w:rPr>
      </w:pPr>
    </w:p>
    <w:p w:rsidR="00F063E1" w:rsidRPr="00E67701" w:rsidRDefault="00F063E1" w:rsidP="0062185B">
      <w:pPr>
        <w:spacing w:after="0"/>
        <w:ind w:firstLine="709"/>
        <w:jc w:val="center"/>
        <w:rPr>
          <w:rFonts w:ascii="Times New Roman" w:eastAsia="Times New Roman" w:hAnsi="Times New Roman"/>
          <w:b/>
          <w:sz w:val="28"/>
          <w:szCs w:val="28"/>
          <w:lang w:eastAsia="ru-RU"/>
        </w:rPr>
      </w:pPr>
      <w:r w:rsidRPr="00E67701">
        <w:rPr>
          <w:rFonts w:ascii="Times New Roman" w:eastAsia="Times New Roman" w:hAnsi="Times New Roman"/>
          <w:b/>
          <w:sz w:val="28"/>
          <w:szCs w:val="28"/>
          <w:lang w:eastAsia="ru-RU"/>
        </w:rPr>
        <w:t>Автоматизация бюджетного процесса</w:t>
      </w:r>
    </w:p>
    <w:p w:rsidR="00F063E1" w:rsidRPr="00F063E1" w:rsidRDefault="00F063E1" w:rsidP="0062185B">
      <w:pPr>
        <w:spacing w:after="0"/>
        <w:ind w:firstLine="709"/>
        <w:jc w:val="both"/>
        <w:rPr>
          <w:rFonts w:ascii="Times New Roman" w:eastAsia="Times New Roman" w:hAnsi="Times New Roman"/>
          <w:sz w:val="27"/>
          <w:szCs w:val="27"/>
          <w:lang w:eastAsia="ru-RU"/>
        </w:rPr>
      </w:pPr>
    </w:p>
    <w:p w:rsidR="00F063E1" w:rsidRPr="00F063E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рамках организации исполнения бюджета одним из основных направлений работы было обеспечение применения передовых информационно-коммуникационных технологий в бюджетном процессе, в том числе внедрение новых программных продуктов, формирование интегрированной системы управления общественными финансами в Котельничском районе, охватывающей не только районный бюджет, но и бюджеты сельских поселений. </w:t>
      </w:r>
    </w:p>
    <w:p w:rsidR="00F063E1" w:rsidRPr="00F063E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частности</w:t>
      </w:r>
      <w:r w:rsidR="00E67701">
        <w:rPr>
          <w:rFonts w:ascii="Times New Roman" w:eastAsia="Times New Roman" w:hAnsi="Times New Roman"/>
          <w:sz w:val="28"/>
          <w:szCs w:val="28"/>
          <w:lang w:eastAsia="ru-RU"/>
        </w:rPr>
        <w:t>,</w:t>
      </w:r>
      <w:r w:rsidRPr="00F063E1">
        <w:rPr>
          <w:rFonts w:ascii="Times New Roman" w:eastAsia="Times New Roman" w:hAnsi="Times New Roman"/>
          <w:sz w:val="28"/>
          <w:szCs w:val="28"/>
          <w:lang w:eastAsia="ru-RU"/>
        </w:rPr>
        <w:t xml:space="preserve"> все сельские поселения продолжают вести электронный документооборот с финансовым управлением с использованием тонкого клиента подсистемы «Бюджет-Смарт», введенного в эксплуатацию в 2017 году. Программный комплекс позволяет оперативно проводить платежи получателей </w:t>
      </w:r>
      <w:r w:rsidRPr="00F063E1">
        <w:rPr>
          <w:rFonts w:ascii="Times New Roman" w:eastAsia="Times New Roman" w:hAnsi="Times New Roman"/>
          <w:sz w:val="28"/>
          <w:szCs w:val="28"/>
          <w:lang w:eastAsia="ru-RU"/>
        </w:rPr>
        <w:lastRenderedPageBreak/>
        <w:t>средств, ускоряет получение выписок сельскими поселениями, позволяет получателям средств получать оперативный отчет о состоянии счета до загрузки и обработки выписки, что приводит к сокращению количества поездок работников сельских поселений с платежными поручениями.</w:t>
      </w:r>
    </w:p>
    <w:p w:rsidR="00F063E1" w:rsidRPr="00F063E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2020 году продолжено использование программного комплекса</w:t>
      </w:r>
      <w:r w:rsidRPr="00F063E1">
        <w:rPr>
          <w:rFonts w:ascii="Times New Roman" w:eastAsia="Times New Roman" w:hAnsi="Times New Roman"/>
          <w:sz w:val="28"/>
          <w:szCs w:val="28"/>
          <w:shd w:val="clear" w:color="auto" w:fill="FFFFFF"/>
          <w:lang w:eastAsia="ru-RU"/>
        </w:rPr>
        <w:t xml:space="preserve"> формирование консолидированной бюджетной и произвольной отчетности</w:t>
      </w:r>
      <w:r w:rsidRPr="00F063E1">
        <w:rPr>
          <w:rFonts w:ascii="Times New Roman" w:eastAsia="Times New Roman" w:hAnsi="Times New Roman"/>
          <w:sz w:val="28"/>
          <w:szCs w:val="28"/>
          <w:lang w:eastAsia="ru-RU"/>
        </w:rPr>
        <w:t xml:space="preserve"> «СВОД-</w:t>
      </w:r>
      <w:r w:rsidRPr="00F063E1">
        <w:rPr>
          <w:rFonts w:ascii="Times New Roman" w:eastAsia="Times New Roman" w:hAnsi="Times New Roman"/>
          <w:sz w:val="28"/>
          <w:szCs w:val="28"/>
          <w:lang w:val="en-US" w:eastAsia="ru-RU"/>
        </w:rPr>
        <w:t>Web</w:t>
      </w:r>
      <w:r w:rsidRPr="00F063E1">
        <w:rPr>
          <w:rFonts w:ascii="Times New Roman" w:eastAsia="Times New Roman" w:hAnsi="Times New Roman"/>
          <w:sz w:val="28"/>
          <w:szCs w:val="28"/>
          <w:lang w:eastAsia="ru-RU"/>
        </w:rPr>
        <w:t>», введенного в эксплуатацию в 2016 году. Внедрение этого комплекса позволило перейти на прием отчетности в электронном виде, в результате существенно сократились затраты времени на сдачу и прием отчетности.</w:t>
      </w:r>
    </w:p>
    <w:p w:rsidR="00F063E1" w:rsidRPr="00F063E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Начиная с 2014 года, планирование, организация, проведение и оформление результатов ревизий и проверок осуществляется финансовым управлением с использованием программного комплекса «Финконтроль-СМАРТ». </w:t>
      </w:r>
    </w:p>
    <w:p w:rsidR="00F063E1" w:rsidRPr="00F063E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С целью реализации основных направлений развития государственной интегрированной информационной системы управления общественными финансами "Электронный бюджет" специалистами финансового управления осуществлялось ведение Сводного реестра участников и неучастников бюджетного процесса. </w:t>
      </w:r>
    </w:p>
    <w:p w:rsidR="00F063E1" w:rsidRPr="00F063E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соответствии с требованием Федерального закона от 27.07.2010 №210-ФЗ «Об организации предоставления государственных и муниципальных услуг» в 2020 году всеми администраторами доходов местных бюджетов продолжена работа по взаимодействию с государственной информационной системой о государственных и муниципальных платежах (далее - ГИС ГМП). Результаты рейтинга взаимодействия с ГИС ГМП и суммы денежных средств, загруженных в </w:t>
      </w:r>
      <w:r w:rsidR="00E67701" w:rsidRPr="00F063E1">
        <w:rPr>
          <w:rFonts w:ascii="Times New Roman" w:eastAsia="Times New Roman" w:hAnsi="Times New Roman"/>
          <w:sz w:val="28"/>
          <w:szCs w:val="28"/>
          <w:lang w:eastAsia="ru-RU"/>
        </w:rPr>
        <w:t>данную систему,</w:t>
      </w:r>
      <w:r w:rsidRPr="00F063E1">
        <w:rPr>
          <w:rFonts w:ascii="Times New Roman" w:eastAsia="Times New Roman" w:hAnsi="Times New Roman"/>
          <w:sz w:val="28"/>
          <w:szCs w:val="28"/>
          <w:lang w:eastAsia="ru-RU"/>
        </w:rPr>
        <w:t xml:space="preserve"> находятся на постоянном контроле. </w:t>
      </w:r>
    </w:p>
    <w:p w:rsidR="00F063E1" w:rsidRPr="00F063E1" w:rsidRDefault="00F063E1" w:rsidP="0062185B">
      <w:pPr>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2020 году продолжалась работа в Государственной информационной системе жилищно-коммунального хозяйства (далее - ГИС ЖКХ). Производилась ежедневная загрузка в систему информации о проведенных платежных документах по оплате коммунальных услуг получателями бюджетных средств консолидированного бюджета района. </w:t>
      </w:r>
    </w:p>
    <w:p w:rsidR="00F063E1" w:rsidRPr="00F063E1" w:rsidRDefault="00F063E1" w:rsidP="0062185B">
      <w:pPr>
        <w:widowControl w:val="0"/>
        <w:autoSpaceDE w:val="0"/>
        <w:spacing w:after="0"/>
        <w:ind w:firstLine="709"/>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соответствии с требованиями Приказа Минфина России от 28.12.2016 №243н специалистами финансового управления осуществлялось размещение и предоставление информации на едином портале бюджетной системы Российской Федерации в установленные сроки. Кроме того</w:t>
      </w:r>
      <w:r w:rsidR="00E67701">
        <w:rPr>
          <w:rFonts w:ascii="Times New Roman" w:eastAsia="Times New Roman" w:hAnsi="Times New Roman"/>
          <w:sz w:val="28"/>
          <w:szCs w:val="28"/>
          <w:lang w:eastAsia="ru-RU"/>
        </w:rPr>
        <w:t>,</w:t>
      </w:r>
      <w:r w:rsidRPr="00F063E1">
        <w:rPr>
          <w:rFonts w:ascii="Times New Roman" w:eastAsia="Times New Roman" w:hAnsi="Times New Roman"/>
          <w:sz w:val="28"/>
          <w:szCs w:val="28"/>
          <w:lang w:eastAsia="ru-RU"/>
        </w:rPr>
        <w:t xml:space="preserve"> проводилось согласование информации, размещаемой сельскими поселениями. По итогам 2020 года на едином портале бюджетной системы Российской Федерации размещена информация по 40 наборам данных по районному бюджету и согласовано по бюджетам сельских поселений 732 набора данных. Кроме того</w:t>
      </w:r>
      <w:r w:rsidR="00E67701">
        <w:rPr>
          <w:rFonts w:ascii="Times New Roman" w:eastAsia="Times New Roman" w:hAnsi="Times New Roman"/>
          <w:sz w:val="28"/>
          <w:szCs w:val="28"/>
          <w:lang w:eastAsia="ru-RU"/>
        </w:rPr>
        <w:t>,</w:t>
      </w:r>
      <w:r w:rsidRPr="00F063E1">
        <w:rPr>
          <w:rFonts w:ascii="Times New Roman" w:eastAsia="Times New Roman" w:hAnsi="Times New Roman"/>
          <w:sz w:val="28"/>
          <w:szCs w:val="28"/>
          <w:lang w:eastAsia="ru-RU"/>
        </w:rPr>
        <w:t xml:space="preserve"> на едином портале бюджетного планирования подсистемы «Электронный бюджет» опубликовано 638 наборов данных.</w:t>
      </w:r>
    </w:p>
    <w:p w:rsidR="00F063E1" w:rsidRPr="00F063E1" w:rsidRDefault="00F063E1" w:rsidP="0062185B">
      <w:pPr>
        <w:spacing w:after="0"/>
        <w:ind w:firstLine="709"/>
        <w:jc w:val="both"/>
        <w:rPr>
          <w:rFonts w:ascii="Times New Roman" w:eastAsia="Times New Roman" w:hAnsi="Times New Roman"/>
          <w:b/>
          <w:sz w:val="27"/>
          <w:szCs w:val="27"/>
          <w:highlight w:val="yellow"/>
          <w:lang w:eastAsia="ru-RU"/>
        </w:rPr>
      </w:pPr>
    </w:p>
    <w:p w:rsidR="00F063E1" w:rsidRPr="00F063E1" w:rsidRDefault="00F063E1" w:rsidP="0062185B">
      <w:pPr>
        <w:spacing w:after="0"/>
        <w:ind w:firstLine="709"/>
        <w:jc w:val="center"/>
        <w:rPr>
          <w:rFonts w:ascii="Times New Roman" w:eastAsia="Times New Roman" w:hAnsi="Times New Roman"/>
          <w:b/>
          <w:sz w:val="28"/>
          <w:szCs w:val="28"/>
          <w:lang w:eastAsia="ru-RU"/>
        </w:rPr>
      </w:pPr>
      <w:r w:rsidRPr="00F063E1">
        <w:rPr>
          <w:rFonts w:ascii="Times New Roman" w:eastAsia="Times New Roman" w:hAnsi="Times New Roman"/>
          <w:b/>
          <w:sz w:val="28"/>
          <w:szCs w:val="28"/>
          <w:lang w:eastAsia="ru-RU"/>
        </w:rPr>
        <w:lastRenderedPageBreak/>
        <w:t>Обеспечение текущей деятельности</w:t>
      </w:r>
    </w:p>
    <w:p w:rsidR="00F063E1" w:rsidRPr="00F063E1" w:rsidRDefault="00F063E1" w:rsidP="0062185B">
      <w:pPr>
        <w:spacing w:after="0"/>
        <w:ind w:firstLine="709"/>
        <w:jc w:val="both"/>
        <w:rPr>
          <w:rFonts w:ascii="Times New Roman" w:eastAsia="Times New Roman" w:hAnsi="Times New Roman"/>
          <w:sz w:val="28"/>
          <w:szCs w:val="28"/>
          <w:highlight w:val="yellow"/>
          <w:lang w:eastAsia="ru-RU"/>
        </w:rPr>
      </w:pPr>
    </w:p>
    <w:p w:rsidR="00F063E1" w:rsidRPr="00F063E1" w:rsidRDefault="00F063E1" w:rsidP="0062185B">
      <w:pPr>
        <w:spacing w:after="0"/>
        <w:ind w:firstLine="567"/>
        <w:jc w:val="both"/>
        <w:rPr>
          <w:rFonts w:ascii="Times New Roman" w:eastAsia="Times New Roman" w:hAnsi="Times New Roman"/>
          <w:color w:val="00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 xml:space="preserve">По состоянию на 01.01.2021 в финансовом управлении работает 17 муниципальных служащих и специалистов. </w:t>
      </w:r>
    </w:p>
    <w:p w:rsidR="00F063E1" w:rsidRPr="00F063E1" w:rsidRDefault="00F063E1" w:rsidP="0062185B">
      <w:pPr>
        <w:spacing w:after="0"/>
        <w:ind w:firstLine="567"/>
        <w:jc w:val="both"/>
        <w:rPr>
          <w:rFonts w:ascii="Times New Roman" w:eastAsia="Times New Roman" w:hAnsi="Times New Roman"/>
          <w:color w:val="00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 xml:space="preserve">В целях осуществления кадрового учета в финансовом управлении проводились мероприятия по учету кадров и ведению личных дел муниципальных служащих и работников. </w:t>
      </w:r>
      <w:r w:rsidRPr="00F063E1">
        <w:rPr>
          <w:rFonts w:ascii="Times New Roman" w:eastAsia="Times New Roman" w:hAnsi="Times New Roman"/>
          <w:b/>
          <w:color w:val="000000"/>
          <w:sz w:val="28"/>
          <w:szCs w:val="28"/>
          <w:shd w:val="clear" w:color="auto" w:fill="FFFFFF"/>
          <w:lang w:eastAsia="ru-RU"/>
        </w:rPr>
        <w:t>За 2020 год издано 202</w:t>
      </w:r>
      <w:r w:rsidRPr="00F063E1">
        <w:rPr>
          <w:rFonts w:ascii="Times New Roman" w:eastAsia="Times New Roman" w:hAnsi="Times New Roman"/>
          <w:b/>
          <w:color w:val="FF0000"/>
          <w:sz w:val="28"/>
          <w:szCs w:val="28"/>
          <w:shd w:val="clear" w:color="auto" w:fill="FFFFFF"/>
          <w:lang w:eastAsia="ru-RU"/>
        </w:rPr>
        <w:t xml:space="preserve"> </w:t>
      </w:r>
      <w:r w:rsidRPr="00F063E1">
        <w:rPr>
          <w:rFonts w:ascii="Times New Roman" w:eastAsia="Times New Roman" w:hAnsi="Times New Roman"/>
          <w:b/>
          <w:color w:val="000000"/>
          <w:sz w:val="28"/>
          <w:szCs w:val="28"/>
          <w:shd w:val="clear" w:color="auto" w:fill="FFFFFF"/>
          <w:lang w:eastAsia="ru-RU"/>
        </w:rPr>
        <w:t>приказа</w:t>
      </w:r>
      <w:r w:rsidRPr="00F063E1">
        <w:rPr>
          <w:rFonts w:ascii="Times New Roman" w:eastAsia="Times New Roman" w:hAnsi="Times New Roman"/>
          <w:color w:val="000000"/>
          <w:sz w:val="28"/>
          <w:szCs w:val="28"/>
          <w:shd w:val="clear" w:color="auto" w:fill="FFFFFF"/>
          <w:lang w:eastAsia="ru-RU"/>
        </w:rPr>
        <w:t xml:space="preserve"> по данному направлению деятельности. Кроме того, ежемесячно отправлялась в ПК СБИС электронная отчетность формы СЗВ-ТД (Сведения о трудовой деятельности застрахованного лица); заполнялся реестр муниципальных служащих; велись регистры издаваемых финансовым управлением НПА, а также проверенных НПА администрации района. </w:t>
      </w:r>
    </w:p>
    <w:p w:rsidR="00F063E1" w:rsidRPr="00F063E1" w:rsidRDefault="00F063E1" w:rsidP="0062185B">
      <w:pPr>
        <w:spacing w:after="0"/>
        <w:ind w:firstLine="567"/>
        <w:jc w:val="both"/>
        <w:rPr>
          <w:rFonts w:ascii="Times New Roman" w:eastAsia="Times New Roman" w:hAnsi="Times New Roman"/>
          <w:color w:val="00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До 30.04.2020 осуществлялся прием сведений о доходах, расходах, об имуществе и обязательствах имущественного характера муниципальных служащих финансового управления за 2019 год. Сведения на себя и членов семьи представили</w:t>
      </w:r>
      <w:r w:rsidRPr="00F063E1">
        <w:rPr>
          <w:rFonts w:ascii="Times New Roman" w:eastAsia="Times New Roman" w:hAnsi="Times New Roman"/>
          <w:color w:val="FF0000"/>
          <w:sz w:val="28"/>
          <w:szCs w:val="28"/>
          <w:shd w:val="clear" w:color="auto" w:fill="FFFFFF"/>
          <w:lang w:eastAsia="ru-RU"/>
        </w:rPr>
        <w:t xml:space="preserve"> </w:t>
      </w:r>
      <w:r w:rsidRPr="00F063E1">
        <w:rPr>
          <w:rFonts w:ascii="Times New Roman" w:eastAsia="Times New Roman" w:hAnsi="Times New Roman"/>
          <w:color w:val="000000"/>
          <w:sz w:val="28"/>
          <w:szCs w:val="28"/>
          <w:shd w:val="clear" w:color="auto" w:fill="FFFFFF"/>
          <w:lang w:eastAsia="ru-RU"/>
        </w:rPr>
        <w:t>5 муниципальных служащих. Кроме того, один муниципальный служащий данные сведения подал при поступлении на муниципальную службу. Сведения проанализированы на предмет выявления коррупционной составляющей и размещены на официальном сайте Котельничского муниципального района.</w:t>
      </w:r>
    </w:p>
    <w:p w:rsidR="00F063E1" w:rsidRPr="00F063E1" w:rsidRDefault="00F063E1" w:rsidP="0062185B">
      <w:pPr>
        <w:spacing w:after="0"/>
        <w:ind w:firstLine="567"/>
        <w:jc w:val="both"/>
        <w:rPr>
          <w:rFonts w:ascii="Times New Roman" w:eastAsia="Times New Roman" w:hAnsi="Times New Roman"/>
          <w:color w:val="00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До 01.04.2020 представлялись Сведения об адресах сайтов и (или) страниц сайтов в информационно-телекоммуникационной сети «Интернет», на которых муниципальными служащими, муниципальным служащим, претендующим на замещение должности муниципальной службы, размещались общедоступная информация, а также данные, позволяющие его идентифицировать 11 муниципальными служащими. Кроме того, один муниципальный служащий данные сведения подал при поступлении на муниципальную службу.</w:t>
      </w:r>
    </w:p>
    <w:p w:rsidR="00F063E1" w:rsidRPr="00F063E1" w:rsidRDefault="00F063E1" w:rsidP="0062185B">
      <w:pPr>
        <w:spacing w:after="0"/>
        <w:ind w:firstLine="567"/>
        <w:jc w:val="both"/>
        <w:rPr>
          <w:rFonts w:ascii="Times New Roman" w:eastAsia="Times New Roman" w:hAnsi="Times New Roman"/>
          <w:color w:val="00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До 30.09.2020 подавались сведения о близких родственниках лиц, замещающих должности муниципальной службы в финансовом управлении, а также их аффилированности коммерческим организациям 12 муниципальными служащими. Сведения проанализированы по факту близкого свойства или родства с лицами, замещающими должности муниципальной службы в финансовом управлении, информации по аффилированности коммерческим организациям.</w:t>
      </w:r>
    </w:p>
    <w:p w:rsidR="00F063E1" w:rsidRPr="00F063E1" w:rsidRDefault="00F063E1" w:rsidP="0062185B">
      <w:pPr>
        <w:spacing w:after="0"/>
        <w:ind w:firstLine="567"/>
        <w:jc w:val="both"/>
        <w:rPr>
          <w:rFonts w:ascii="Times New Roman" w:eastAsia="Times New Roman" w:hAnsi="Times New Roman"/>
          <w:color w:val="00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Проведено 1 заседание комиссии по установлению стажа.</w:t>
      </w:r>
    </w:p>
    <w:p w:rsidR="00F063E1" w:rsidRPr="00F063E1" w:rsidRDefault="00F063E1" w:rsidP="0062185B">
      <w:pPr>
        <w:spacing w:after="0"/>
        <w:ind w:firstLine="567"/>
        <w:jc w:val="both"/>
        <w:rPr>
          <w:rFonts w:ascii="Times New Roman" w:eastAsia="Times New Roman" w:hAnsi="Times New Roman"/>
          <w:color w:val="00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 xml:space="preserve">Проведено 2 заседания аттестационной комиссии на соответствие замещаемой должности муниципальной службы и 1 </w:t>
      </w:r>
      <w:r w:rsidR="00E67701" w:rsidRPr="00F063E1">
        <w:rPr>
          <w:rFonts w:ascii="Times New Roman" w:eastAsia="Times New Roman" w:hAnsi="Times New Roman"/>
          <w:color w:val="000000"/>
          <w:sz w:val="28"/>
          <w:szCs w:val="28"/>
          <w:shd w:val="clear" w:color="auto" w:fill="FFFFFF"/>
          <w:lang w:eastAsia="ru-RU"/>
        </w:rPr>
        <w:t>заседание аттестационной</w:t>
      </w:r>
      <w:r w:rsidRPr="00F063E1">
        <w:rPr>
          <w:rFonts w:ascii="Times New Roman" w:eastAsia="Times New Roman" w:hAnsi="Times New Roman"/>
          <w:color w:val="000000"/>
          <w:sz w:val="28"/>
          <w:szCs w:val="28"/>
          <w:shd w:val="clear" w:color="auto" w:fill="FFFFFF"/>
          <w:lang w:eastAsia="ru-RU"/>
        </w:rPr>
        <w:t xml:space="preserve"> комиссии на присвоение классного чина муниципальной службы.</w:t>
      </w:r>
    </w:p>
    <w:p w:rsidR="00F063E1" w:rsidRPr="00F063E1" w:rsidRDefault="00F063E1" w:rsidP="0062185B">
      <w:pPr>
        <w:spacing w:after="0"/>
        <w:ind w:firstLine="567"/>
        <w:jc w:val="both"/>
        <w:rPr>
          <w:rFonts w:ascii="Times New Roman" w:eastAsia="Times New Roman" w:hAnsi="Times New Roman"/>
          <w:color w:val="00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Организована работа по ведению делопроизводства, а именно: утверждена номенклатура дел финансового управления на 2020 год в количестве 233 ед.</w:t>
      </w:r>
      <w:r w:rsidR="00E67701">
        <w:rPr>
          <w:rFonts w:ascii="Times New Roman" w:eastAsia="Times New Roman" w:hAnsi="Times New Roman"/>
          <w:color w:val="000000"/>
          <w:sz w:val="28"/>
          <w:szCs w:val="28"/>
          <w:shd w:val="clear" w:color="auto" w:fill="FFFFFF"/>
          <w:lang w:eastAsia="ru-RU"/>
        </w:rPr>
        <w:t xml:space="preserve"> </w:t>
      </w:r>
      <w:r w:rsidRPr="00F063E1">
        <w:rPr>
          <w:rFonts w:ascii="Times New Roman" w:eastAsia="Times New Roman" w:hAnsi="Times New Roman"/>
          <w:color w:val="000000"/>
          <w:sz w:val="28"/>
          <w:szCs w:val="28"/>
          <w:shd w:val="clear" w:color="auto" w:fill="FFFFFF"/>
          <w:lang w:eastAsia="ru-RU"/>
        </w:rPr>
        <w:t>хр.; переданы на хранение в муниципальный архив дела постоянного срока хранения за 2014 год в кол-ве 94 ед.</w:t>
      </w:r>
      <w:r w:rsidR="00E67701">
        <w:rPr>
          <w:rFonts w:ascii="Times New Roman" w:eastAsia="Times New Roman" w:hAnsi="Times New Roman"/>
          <w:color w:val="000000"/>
          <w:sz w:val="28"/>
          <w:szCs w:val="28"/>
          <w:shd w:val="clear" w:color="auto" w:fill="FFFFFF"/>
          <w:lang w:eastAsia="ru-RU"/>
        </w:rPr>
        <w:t xml:space="preserve"> </w:t>
      </w:r>
      <w:r w:rsidRPr="00F063E1">
        <w:rPr>
          <w:rFonts w:ascii="Times New Roman" w:eastAsia="Times New Roman" w:hAnsi="Times New Roman"/>
          <w:color w:val="000000"/>
          <w:sz w:val="28"/>
          <w:szCs w:val="28"/>
          <w:shd w:val="clear" w:color="auto" w:fill="FFFFFF"/>
          <w:lang w:eastAsia="ru-RU"/>
        </w:rPr>
        <w:t>хр. и по личному составу за 2014 год в кол-</w:t>
      </w:r>
      <w:r w:rsidR="00E67701" w:rsidRPr="00F063E1">
        <w:rPr>
          <w:rFonts w:ascii="Times New Roman" w:eastAsia="Times New Roman" w:hAnsi="Times New Roman"/>
          <w:color w:val="000000"/>
          <w:sz w:val="28"/>
          <w:szCs w:val="28"/>
          <w:shd w:val="clear" w:color="auto" w:fill="FFFFFF"/>
          <w:lang w:eastAsia="ru-RU"/>
        </w:rPr>
        <w:t>ве 9</w:t>
      </w:r>
      <w:r w:rsidRPr="00F063E1">
        <w:rPr>
          <w:rFonts w:ascii="Times New Roman" w:eastAsia="Times New Roman" w:hAnsi="Times New Roman"/>
          <w:color w:val="000000"/>
          <w:sz w:val="28"/>
          <w:szCs w:val="28"/>
          <w:shd w:val="clear" w:color="auto" w:fill="FFFFFF"/>
          <w:lang w:eastAsia="ru-RU"/>
        </w:rPr>
        <w:t xml:space="preserve"> ед.</w:t>
      </w:r>
      <w:r w:rsidR="00E67701">
        <w:rPr>
          <w:rFonts w:ascii="Times New Roman" w:eastAsia="Times New Roman" w:hAnsi="Times New Roman"/>
          <w:color w:val="000000"/>
          <w:sz w:val="28"/>
          <w:szCs w:val="28"/>
          <w:shd w:val="clear" w:color="auto" w:fill="FFFFFF"/>
          <w:lang w:eastAsia="ru-RU"/>
        </w:rPr>
        <w:t xml:space="preserve"> </w:t>
      </w:r>
      <w:r w:rsidRPr="00F063E1">
        <w:rPr>
          <w:rFonts w:ascii="Times New Roman" w:eastAsia="Times New Roman" w:hAnsi="Times New Roman"/>
          <w:color w:val="000000"/>
          <w:sz w:val="28"/>
          <w:szCs w:val="28"/>
          <w:shd w:val="clear" w:color="auto" w:fill="FFFFFF"/>
          <w:lang w:eastAsia="ru-RU"/>
        </w:rPr>
        <w:t xml:space="preserve">хр.; </w:t>
      </w:r>
      <w:r w:rsidRPr="00F063E1">
        <w:rPr>
          <w:rFonts w:ascii="Times New Roman" w:eastAsia="Times New Roman" w:hAnsi="Times New Roman"/>
          <w:color w:val="000000"/>
          <w:sz w:val="28"/>
          <w:szCs w:val="28"/>
          <w:shd w:val="clear" w:color="auto" w:fill="FFFFFF"/>
          <w:lang w:eastAsia="ru-RU"/>
        </w:rPr>
        <w:lastRenderedPageBreak/>
        <w:t>уничтожено 547 дел с временными сроками хранения за 2009-2018 годы. Номенклатура дел на 2021 год приведена в соответствие со статьями нового Перечня типовых управленческих документов.</w:t>
      </w:r>
    </w:p>
    <w:p w:rsidR="00F063E1" w:rsidRPr="00F063E1" w:rsidRDefault="00F063E1" w:rsidP="0062185B">
      <w:pPr>
        <w:spacing w:after="0"/>
        <w:ind w:firstLine="567"/>
        <w:jc w:val="both"/>
        <w:rPr>
          <w:rFonts w:ascii="Times New Roman" w:eastAsia="Times New Roman" w:hAnsi="Times New Roman"/>
          <w:color w:val="FF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Принято входящей корреспонденции 1662 документа; отправлено исходящей корреспонденции 498 документов, в т.ч. 47 с оформлением почтовых отправлений.</w:t>
      </w:r>
    </w:p>
    <w:p w:rsidR="00F063E1" w:rsidRPr="00F063E1" w:rsidRDefault="00F063E1" w:rsidP="0062185B">
      <w:pPr>
        <w:spacing w:after="0"/>
        <w:ind w:firstLine="567"/>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течение 2020 года ведение бюджетной сметы финансового управления осуществлялось согласно Порядку №83 от 18.12.2018 «Об утверждении Порядка составления утверждения и ведения бюджетной сметы финансового управления администрации Котельничского района Кировской области». За 2020 год внесено 17 изменений в бюджетную смету и расчеты к ней. </w:t>
      </w:r>
    </w:p>
    <w:p w:rsidR="00F063E1" w:rsidRPr="00F063E1" w:rsidRDefault="00F063E1" w:rsidP="0062185B">
      <w:pPr>
        <w:spacing w:after="0"/>
        <w:ind w:firstLine="567"/>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Бухгалтерский учет в финансовом управлении велся с использованием ПП «СМЕТА-СМАРТ».</w:t>
      </w:r>
    </w:p>
    <w:p w:rsidR="00F063E1" w:rsidRPr="00F063E1" w:rsidRDefault="00F063E1" w:rsidP="0062185B">
      <w:pPr>
        <w:spacing w:after="0"/>
        <w:ind w:firstLine="567"/>
        <w:jc w:val="both"/>
        <w:rPr>
          <w:rFonts w:ascii="Times New Roman" w:eastAsia="Times New Roman" w:hAnsi="Times New Roman"/>
          <w:color w:val="000000"/>
          <w:sz w:val="28"/>
          <w:szCs w:val="28"/>
          <w:shd w:val="clear" w:color="auto" w:fill="FFFFFF"/>
          <w:lang w:eastAsia="ru-RU"/>
        </w:rPr>
      </w:pPr>
      <w:r w:rsidRPr="00F063E1">
        <w:rPr>
          <w:rFonts w:ascii="Times New Roman" w:eastAsia="Times New Roman" w:hAnsi="Times New Roman"/>
          <w:color w:val="000000"/>
          <w:sz w:val="28"/>
          <w:szCs w:val="28"/>
          <w:shd w:val="clear" w:color="auto" w:fill="FFFFFF"/>
          <w:lang w:eastAsia="ru-RU"/>
        </w:rPr>
        <w:t>В рамках осуществления текущей деятельности проведена следующая работа:</w:t>
      </w:r>
    </w:p>
    <w:p w:rsidR="00F063E1" w:rsidRPr="00F063E1" w:rsidRDefault="00F063E1" w:rsidP="0062185B">
      <w:pPr>
        <w:numPr>
          <w:ilvl w:val="0"/>
          <w:numId w:val="21"/>
        </w:numPr>
        <w:spacing w:after="0"/>
        <w:ind w:left="0" w:firstLine="567"/>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Сформировано, распечатано и подшито 526 платежных поручений по смете финансового управления, 709 платежных поручения на перечисление дотаций и субсидий сельским поселениям, 98 авансовых отчетов.</w:t>
      </w:r>
    </w:p>
    <w:p w:rsidR="00F063E1" w:rsidRPr="00F063E1" w:rsidRDefault="00F063E1" w:rsidP="0062185B">
      <w:pPr>
        <w:numPr>
          <w:ilvl w:val="0"/>
          <w:numId w:val="21"/>
        </w:numPr>
        <w:spacing w:after="0"/>
        <w:ind w:left="0" w:firstLine="567"/>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 xml:space="preserve">В течение года работникам ежемесячно и своевременно начислялась заработная плата, отпускные, учебные отпуска, больничные листы, материальная помощь, ЕДП к отпуску и премия по результатам работы. </w:t>
      </w:r>
    </w:p>
    <w:p w:rsidR="00F063E1" w:rsidRPr="00F063E1" w:rsidRDefault="00F063E1" w:rsidP="0062185B">
      <w:pPr>
        <w:numPr>
          <w:ilvl w:val="0"/>
          <w:numId w:val="21"/>
        </w:numPr>
        <w:spacing w:after="0"/>
        <w:ind w:left="0" w:firstLine="567"/>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установленные</w:t>
      </w:r>
      <w:r w:rsidRPr="00F063E1">
        <w:rPr>
          <w:rFonts w:ascii="Times New Roman" w:eastAsia="Times New Roman" w:hAnsi="Times New Roman"/>
          <w:b/>
          <w:sz w:val="28"/>
          <w:szCs w:val="28"/>
          <w:lang w:eastAsia="ru-RU"/>
        </w:rPr>
        <w:t xml:space="preserve"> </w:t>
      </w:r>
      <w:r w:rsidRPr="00F063E1">
        <w:rPr>
          <w:rFonts w:ascii="Times New Roman" w:eastAsia="Times New Roman" w:hAnsi="Times New Roman"/>
          <w:sz w:val="28"/>
          <w:szCs w:val="28"/>
          <w:lang w:eastAsia="ru-RU"/>
        </w:rPr>
        <w:t>сроки были сданы все бухгалтерские, статистические и оперативные отчёты по финансовому управлению, а также налоговые декларации и расчёты в государственные внебюджетные фонды с использованием программного комплекса «СБИС электронная отчетность». За 2020 год в налоговую инспекцию было сдано 20 деклараций, в пенсионный фонд 14 деклараций, в фонд социального страхования 5 деклараций, в отдел статистики 22 отчета;</w:t>
      </w:r>
    </w:p>
    <w:p w:rsidR="00F063E1" w:rsidRPr="00F063E1" w:rsidRDefault="00F063E1" w:rsidP="0062185B">
      <w:pPr>
        <w:tabs>
          <w:tab w:val="left" w:pos="993"/>
        </w:tabs>
        <w:spacing w:after="0"/>
        <w:ind w:firstLine="567"/>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 2020 году всего затребовано, получено и сверено 10 справок о состоянии расчетов по налогам, сборам, страховым взносам, пеням, штрафам, процентам и 4 выписки операций по расчетам с бюджетами.</w:t>
      </w:r>
    </w:p>
    <w:p w:rsidR="00F063E1" w:rsidRPr="00F063E1" w:rsidRDefault="00F063E1" w:rsidP="0062185B">
      <w:pPr>
        <w:spacing w:after="0"/>
        <w:ind w:firstLine="567"/>
        <w:jc w:val="both"/>
        <w:rPr>
          <w:rFonts w:ascii="Times New Roman" w:eastAsia="Times New Roman" w:hAnsi="Times New Roman"/>
          <w:sz w:val="28"/>
          <w:szCs w:val="28"/>
          <w:lang w:eastAsia="ru-RU"/>
        </w:rPr>
      </w:pPr>
      <w:r w:rsidRPr="00F063E1">
        <w:rPr>
          <w:rFonts w:ascii="Times New Roman" w:eastAsia="Times New Roman" w:hAnsi="Times New Roman"/>
          <w:sz w:val="28"/>
          <w:szCs w:val="28"/>
          <w:lang w:eastAsia="ru-RU"/>
        </w:rPr>
        <w:t>Все мероприятия, предусмотренные планом экономической и финансовой работы, выполнены качественно и в установленные сроки. Кроме того, в течение года выполнялись внеплановые задания и поручения главы района, Котельничской районной Думы, министерства финансов Кировской области.</w:t>
      </w:r>
    </w:p>
    <w:p w:rsidR="00F063E1" w:rsidRDefault="00F063E1" w:rsidP="0062185B">
      <w:pPr>
        <w:widowControl w:val="0"/>
        <w:autoSpaceDE w:val="0"/>
        <w:ind w:firstLine="709"/>
        <w:jc w:val="both"/>
        <w:rPr>
          <w:rFonts w:ascii="Times New Roman" w:hAnsi="Times New Roman"/>
          <w:b/>
          <w:sz w:val="27"/>
          <w:szCs w:val="27"/>
        </w:rPr>
      </w:pPr>
    </w:p>
    <w:p w:rsidR="00E16186" w:rsidRDefault="00E16186" w:rsidP="0062185B">
      <w:pPr>
        <w:autoSpaceDE w:val="0"/>
        <w:autoSpaceDN w:val="0"/>
        <w:adjustRightInd w:val="0"/>
        <w:ind w:firstLine="540"/>
        <w:jc w:val="center"/>
        <w:rPr>
          <w:rFonts w:ascii="Times New Roman" w:hAnsi="Times New Roman"/>
          <w:i/>
          <w:iCs/>
          <w:sz w:val="28"/>
          <w:szCs w:val="28"/>
          <w:lang w:eastAsia="ru-RU"/>
        </w:rPr>
      </w:pPr>
      <w:r>
        <w:rPr>
          <w:rFonts w:ascii="Times New Roman" w:hAnsi="Times New Roman"/>
          <w:b/>
          <w:sz w:val="28"/>
          <w:szCs w:val="28"/>
        </w:rPr>
        <w:t>МУНИЦИПАЛЬНОЕ ИМУЩЕСТВО</w:t>
      </w:r>
    </w:p>
    <w:p w:rsidR="000E4EBE" w:rsidRPr="000E4EBE" w:rsidRDefault="000E4EBE" w:rsidP="0062185B">
      <w:pPr>
        <w:numPr>
          <w:ilvl w:val="0"/>
          <w:numId w:val="22"/>
        </w:numPr>
        <w:suppressAutoHyphens/>
        <w:autoSpaceDE w:val="0"/>
        <w:autoSpaceDN w:val="0"/>
        <w:adjustRightInd w:val="0"/>
        <w:spacing w:after="120"/>
        <w:ind w:left="1066" w:hanging="357"/>
        <w:jc w:val="center"/>
        <w:rPr>
          <w:rFonts w:ascii="Times New Roman" w:eastAsia="Times New Roman" w:hAnsi="Times New Roman"/>
          <w:b/>
          <w:iCs/>
          <w:sz w:val="28"/>
          <w:szCs w:val="28"/>
          <w:lang w:eastAsia="ru-RU"/>
        </w:rPr>
      </w:pPr>
      <w:r w:rsidRPr="000E4EBE">
        <w:rPr>
          <w:rFonts w:ascii="Times New Roman" w:eastAsia="Times New Roman" w:hAnsi="Times New Roman"/>
          <w:b/>
          <w:iCs/>
          <w:sz w:val="28"/>
          <w:szCs w:val="28"/>
          <w:lang w:eastAsia="ru-RU"/>
        </w:rPr>
        <w:t>Земля. Муниципальный земельный контроль</w:t>
      </w:r>
    </w:p>
    <w:p w:rsidR="000E4EBE" w:rsidRPr="000E4EBE" w:rsidRDefault="000E4EBE" w:rsidP="0062185B">
      <w:pPr>
        <w:suppressAutoHyphens/>
        <w:autoSpaceDE w:val="0"/>
        <w:autoSpaceDN w:val="0"/>
        <w:adjustRightInd w:val="0"/>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 xml:space="preserve">Общая площадь земель в границах муниципального образования «Котельничский район» составляет 397 582 га, из них предоставлено в </w:t>
      </w:r>
      <w:r w:rsidRPr="000E4EBE">
        <w:rPr>
          <w:rFonts w:ascii="Times New Roman" w:eastAsia="Times New Roman" w:hAnsi="Times New Roman"/>
          <w:sz w:val="28"/>
          <w:szCs w:val="28"/>
          <w:lang w:eastAsia="ar-SA"/>
        </w:rPr>
        <w:lastRenderedPageBreak/>
        <w:t>собственность граждан и юридических лиц 59 153 га, находится в федеральной и областной собственности 181 723 га, в муниципальной собственности сельских поселений 11151 га.</w:t>
      </w:r>
    </w:p>
    <w:p w:rsidR="000E4EBE" w:rsidRPr="000E4EBE" w:rsidRDefault="000E4EBE" w:rsidP="0062185B">
      <w:pPr>
        <w:suppressAutoHyphens/>
        <w:spacing w:after="0"/>
        <w:ind w:firstLine="567"/>
        <w:jc w:val="both"/>
        <w:rPr>
          <w:rFonts w:ascii="Times New Roman" w:eastAsia="Times New Roman" w:hAnsi="Times New Roman"/>
          <w:sz w:val="28"/>
          <w:szCs w:val="28"/>
        </w:rPr>
      </w:pPr>
      <w:r w:rsidRPr="000E4EBE">
        <w:rPr>
          <w:rFonts w:ascii="Times New Roman" w:eastAsia="Times New Roman" w:hAnsi="Times New Roman"/>
          <w:sz w:val="28"/>
          <w:szCs w:val="28"/>
          <w:lang w:eastAsia="ar-SA"/>
        </w:rPr>
        <w:t xml:space="preserve">Муниципальное образование Котельничский район вправе распорядиться земельными участками на площади 145 555 га. </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На 01.01.2021 передано в аренду 105 291 га, в т.ч.  юридическим лицам (103 061 га), физическим лицам (2230 га).</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 xml:space="preserve">В 2020 году заключено 34 договора аренды земельных участков общей площадью 53,3 га. из них 6 договоров аренды заключено путем проведения торгов. По результатам торгов первоначальный размер арендной платы, установленный, по рыночной оценке, увеличивается в несколько раз. Так в результате проведения одного из аукционов первоначальный размер арендной платы за земельный участок увеличился в 20 раз с 30 тыс. до 600 тыс. руб. </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 xml:space="preserve">По состоянию на 01.01.2021 всего заключено 5683 договора аренды земельных участков на общую сумму годовой арендной платы 3411,6 тыс. рублей из них 294 договора с юридическими лицами, 5389 договоров с физическими лицами. </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Общая сумма доходов</w:t>
      </w:r>
      <w:r>
        <w:rPr>
          <w:rFonts w:ascii="Times New Roman" w:eastAsia="Times New Roman" w:hAnsi="Times New Roman"/>
          <w:sz w:val="28"/>
          <w:szCs w:val="28"/>
          <w:lang w:eastAsia="ar-SA"/>
        </w:rPr>
        <w:t>,</w:t>
      </w:r>
      <w:r w:rsidRPr="000E4EBE">
        <w:rPr>
          <w:rFonts w:ascii="Times New Roman" w:eastAsia="Times New Roman" w:hAnsi="Times New Roman"/>
          <w:sz w:val="28"/>
          <w:szCs w:val="28"/>
          <w:lang w:eastAsia="ar-SA"/>
        </w:rPr>
        <w:t xml:space="preserve"> поступивших в районный бюджет от арендной платы за использование земельных участков в 2020 году составила 3563,3 тыс. руб.  или 175 % от плана.</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В 2020 году заключено 7 договоров купли-продажи на площади 1,6 га. В результате сделок купли-продажи в районный бюджет поступило 332,2 тыс. руб.</w:t>
      </w:r>
      <w:r w:rsidRPr="000E4EBE">
        <w:rPr>
          <w:rFonts w:ascii="Times New Roman" w:eastAsia="Times New Roman" w:hAnsi="Times New Roman"/>
          <w:b/>
          <w:sz w:val="28"/>
          <w:szCs w:val="28"/>
          <w:lang w:eastAsia="ar-SA"/>
        </w:rPr>
        <w:t xml:space="preserve"> </w:t>
      </w:r>
    </w:p>
    <w:p w:rsidR="000E4EBE" w:rsidRPr="000E4EBE" w:rsidRDefault="000E4EBE" w:rsidP="0062185B">
      <w:pPr>
        <w:spacing w:after="0"/>
        <w:ind w:firstLine="567"/>
        <w:jc w:val="both"/>
        <w:rPr>
          <w:rFonts w:ascii="Times New Roman" w:eastAsia="Times New Roman" w:hAnsi="Times New Roman"/>
          <w:b/>
          <w:sz w:val="28"/>
          <w:szCs w:val="28"/>
          <w:lang w:eastAsia="ru-RU"/>
        </w:rPr>
      </w:pPr>
      <w:r w:rsidRPr="000E4EBE">
        <w:rPr>
          <w:rFonts w:ascii="Times New Roman" w:eastAsia="Times New Roman" w:hAnsi="Times New Roman"/>
          <w:sz w:val="28"/>
          <w:szCs w:val="28"/>
          <w:lang w:eastAsia="ru-RU"/>
        </w:rPr>
        <w:t xml:space="preserve">С целью постановки земельных участков на кадастровый учет были проведены кадастровые работы по межеванию земельных участков, которые в дальнейшем выставлялись на аукцион на право заключения договоров аренды. </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В рамках исполнения обязанностей по предоставлению земельных участков многодетным семьям в 2020 году за счёт средств муниципального бюджета сформировано 10 земельных участков на территории Биртяевского сельского поселения.</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В 2020 году предоставлены земельные участки в собственность бесплатно 5 многодетным семьям. На очереди для получения земельных участков стоит еще 9 семей.</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 xml:space="preserve">Администрацией Котельничского района утвержден перечень свободных земельных участков, предназначенных для бесплатного предоставления многодетным семьям, в который включено 17 сформированных земельных участков. </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Муниципальный земельный контроль в 2020 году проводился только в отношении физических лиц.</w:t>
      </w:r>
    </w:p>
    <w:p w:rsidR="000E4EBE" w:rsidRPr="000E4EBE" w:rsidRDefault="000E4EBE" w:rsidP="0062185B">
      <w:pPr>
        <w:suppressAutoHyphens/>
        <w:autoSpaceDE w:val="0"/>
        <w:autoSpaceDN w:val="0"/>
        <w:spacing w:after="0"/>
        <w:ind w:firstLine="567"/>
        <w:jc w:val="both"/>
        <w:rPr>
          <w:rFonts w:ascii="Times New Roman" w:hAnsi="Times New Roman"/>
          <w:sz w:val="28"/>
          <w:szCs w:val="28"/>
          <w:lang w:eastAsia="ar-SA"/>
        </w:rPr>
      </w:pPr>
      <w:r w:rsidRPr="000E4EBE">
        <w:rPr>
          <w:rFonts w:ascii="Times New Roman" w:hAnsi="Times New Roman"/>
          <w:sz w:val="28"/>
          <w:szCs w:val="28"/>
          <w:lang w:eastAsia="ar-SA"/>
        </w:rPr>
        <w:t>В соответствии со статьей 26.2 Федерального за</w:t>
      </w:r>
      <w:r>
        <w:rPr>
          <w:rFonts w:ascii="Times New Roman" w:hAnsi="Times New Roman"/>
          <w:sz w:val="28"/>
          <w:szCs w:val="28"/>
          <w:lang w:eastAsia="ar-SA"/>
        </w:rPr>
        <w:t xml:space="preserve">кона от 26.12.2008  </w:t>
      </w:r>
      <w:r w:rsidRPr="000E4EBE">
        <w:rPr>
          <w:rFonts w:ascii="Times New Roman" w:hAnsi="Times New Roman"/>
          <w:sz w:val="28"/>
          <w:szCs w:val="28"/>
          <w:lang w:eastAsia="ar-SA"/>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0E4EBE">
        <w:rPr>
          <w:rFonts w:ascii="Times New Roman" w:hAnsi="Times New Roman"/>
          <w:sz w:val="28"/>
          <w:szCs w:val="28"/>
          <w:lang w:eastAsia="ar-SA"/>
        </w:rPr>
        <w:lastRenderedPageBreak/>
        <w:t>контроля» плановые проверки в отношении юридических лиц и индивидуальных предпринимателей, отнесенных к субъектам малого и среднего предпринимательства, не проводятся с 01 января 2019 года по 31 декабря 2020 года.</w:t>
      </w:r>
    </w:p>
    <w:p w:rsidR="000E4EBE" w:rsidRPr="000E4EBE" w:rsidRDefault="000E4EBE" w:rsidP="0062185B">
      <w:pPr>
        <w:widowControl w:val="0"/>
        <w:suppressAutoHyphens/>
        <w:autoSpaceDE w:val="0"/>
        <w:spacing w:after="0"/>
        <w:ind w:firstLine="567"/>
        <w:jc w:val="both"/>
        <w:rPr>
          <w:rFonts w:ascii="Times New Roman" w:eastAsia="Arial" w:hAnsi="Times New Roman"/>
          <w:sz w:val="28"/>
          <w:szCs w:val="28"/>
          <w:lang w:eastAsia="ar-SA"/>
        </w:rPr>
      </w:pPr>
      <w:r w:rsidRPr="000E4EBE">
        <w:rPr>
          <w:rFonts w:ascii="Times New Roman" w:eastAsia="Arial" w:hAnsi="Times New Roman"/>
          <w:sz w:val="28"/>
          <w:szCs w:val="28"/>
          <w:lang w:eastAsia="ar-SA"/>
        </w:rPr>
        <w:t xml:space="preserve">На 2020 год был утвержден план проверок по использованию земель физическими лицами. Было запланировано 14 проверок соблюдения земельного законодательства, а проведено 13 проверок.  В связи с отсутствием информации об адресе регистрации и фактического проживания (месте нахождения) проверяемого лица, а, следовательно, отсутствием у него уведомления о проведении проверки, муниципальный земельный контроль не осуществлен по одному земельному участку. </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По результатам плановых выездных проверок было выявлено 5 нарушений по использованию земель, выданы предписания об устранении данных нарушений. Все нарушения устранены.</w:t>
      </w:r>
    </w:p>
    <w:p w:rsidR="000E4EBE" w:rsidRPr="000E4EBE" w:rsidRDefault="000E4EBE" w:rsidP="0062185B">
      <w:pPr>
        <w:suppressAutoHyphens/>
        <w:spacing w:after="0"/>
        <w:ind w:firstLine="567"/>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Среди часто встречающихся нарушений можно назвать такие, как использование земельных участков не в соответствии с разрешенным использованием, отсутствие правоустанавливающих документов на земельный участок.</w:t>
      </w:r>
    </w:p>
    <w:p w:rsidR="000E4EBE" w:rsidRPr="000E4EBE" w:rsidRDefault="000E4EBE" w:rsidP="0062185B">
      <w:pPr>
        <w:widowControl w:val="0"/>
        <w:spacing w:after="0"/>
        <w:ind w:left="709"/>
        <w:jc w:val="both"/>
        <w:rPr>
          <w:rFonts w:ascii="Times New Roman" w:eastAsia="Times New Roman" w:hAnsi="Times New Roman"/>
          <w:b/>
          <w:sz w:val="27"/>
          <w:szCs w:val="27"/>
          <w:lang w:eastAsia="ru-RU"/>
        </w:rPr>
      </w:pPr>
    </w:p>
    <w:p w:rsidR="000E4EBE" w:rsidRPr="000E4EBE" w:rsidRDefault="000E4EBE" w:rsidP="0062185B">
      <w:pPr>
        <w:widowControl w:val="0"/>
        <w:spacing w:after="0"/>
        <w:ind w:left="709"/>
        <w:jc w:val="center"/>
        <w:rPr>
          <w:rFonts w:ascii="Times New Roman" w:eastAsia="Times New Roman" w:hAnsi="Times New Roman"/>
          <w:b/>
          <w:sz w:val="28"/>
          <w:szCs w:val="28"/>
          <w:lang w:eastAsia="ru-RU"/>
        </w:rPr>
      </w:pPr>
      <w:r w:rsidRPr="000E4EBE">
        <w:rPr>
          <w:rFonts w:ascii="Times New Roman" w:eastAsia="Times New Roman" w:hAnsi="Times New Roman"/>
          <w:b/>
          <w:sz w:val="28"/>
          <w:szCs w:val="28"/>
          <w:lang w:eastAsia="ru-RU"/>
        </w:rPr>
        <w:t>2. Имущество. Контроль за сохранностью и использованием по назначению муниципального имущества</w:t>
      </w:r>
    </w:p>
    <w:p w:rsidR="000E4EBE" w:rsidRPr="000E4EBE" w:rsidRDefault="000E4EBE" w:rsidP="0062185B">
      <w:pPr>
        <w:suppressAutoHyphens/>
        <w:spacing w:after="0"/>
        <w:ind w:firstLine="708"/>
        <w:jc w:val="both"/>
        <w:rPr>
          <w:rFonts w:ascii="Times New Roman" w:eastAsia="Times New Roman" w:hAnsi="Times New Roman"/>
          <w:b/>
          <w:sz w:val="27"/>
          <w:szCs w:val="27"/>
          <w:lang w:eastAsia="ar-SA"/>
        </w:rPr>
      </w:pPr>
    </w:p>
    <w:p w:rsidR="000E4EBE" w:rsidRPr="000E4EBE" w:rsidRDefault="000E4EBE" w:rsidP="0062185B">
      <w:pPr>
        <w:suppressAutoHyphens/>
        <w:spacing w:after="0"/>
        <w:ind w:firstLine="708"/>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По состоянию на 01.01.2021 в реестре муниципального имущества Котельничского района находится:</w:t>
      </w:r>
    </w:p>
    <w:p w:rsidR="000E4EBE" w:rsidRPr="000E4EBE" w:rsidRDefault="000E4EBE" w:rsidP="0062185B">
      <w:pPr>
        <w:suppressAutoHyphens/>
        <w:spacing w:after="0"/>
        <w:ind w:firstLine="708"/>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301 объект недвижимого имущества балансовой стоимостью 638 220,2 тыс. руб.;</w:t>
      </w:r>
    </w:p>
    <w:p w:rsidR="000E4EBE" w:rsidRPr="000E4EBE" w:rsidRDefault="000E4EBE" w:rsidP="0062185B">
      <w:pPr>
        <w:suppressAutoHyphens/>
        <w:spacing w:after="0"/>
        <w:ind w:firstLine="720"/>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3521 объект движимого имущества балансовой стоимостью 110 512,4 тыс. руб.;</w:t>
      </w:r>
    </w:p>
    <w:p w:rsidR="000E4EBE" w:rsidRPr="000E4EBE" w:rsidRDefault="000E4EBE" w:rsidP="0062185B">
      <w:pPr>
        <w:suppressAutoHyphens/>
        <w:spacing w:after="0"/>
        <w:ind w:left="720"/>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22 муниципальных учреждения.</w:t>
      </w:r>
    </w:p>
    <w:p w:rsidR="000E4EBE" w:rsidRPr="000E4EBE" w:rsidRDefault="000E4EBE" w:rsidP="0062185B">
      <w:pPr>
        <w:suppressAutoHyphens/>
        <w:spacing w:after="0"/>
        <w:ind w:firstLine="709"/>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 xml:space="preserve">В муниципальной казне Котельничского района числится 425 объектов балансовой стоимостью 483 017,7 тыс.руб. </w:t>
      </w:r>
    </w:p>
    <w:p w:rsidR="000E4EBE" w:rsidRPr="000E4EBE" w:rsidRDefault="000E4EBE" w:rsidP="0062185B">
      <w:pPr>
        <w:widowControl w:val="0"/>
        <w:spacing w:after="0"/>
        <w:ind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 xml:space="preserve">В связи с передачей в район полномочий по организации электро-, тепло-, газо-, водоснабжения и водоотведения в 2020 году была проведена инвентаризация муниципального имущества объектов ЖКХ, являющихся собственностью сельских поселений. В дальнейшем в муниципальную собственность Котельничского района принято 186 таких объектов балансовой стоимостью 42 048,2 тыс.руб.  </w:t>
      </w:r>
    </w:p>
    <w:p w:rsidR="000E4EBE" w:rsidRPr="000E4EBE" w:rsidRDefault="000E4EBE" w:rsidP="0062185B">
      <w:pPr>
        <w:suppressAutoHyphens/>
        <w:autoSpaceDE w:val="0"/>
        <w:autoSpaceDN w:val="0"/>
        <w:adjustRightInd w:val="0"/>
        <w:spacing w:after="0"/>
        <w:ind w:firstLine="540"/>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По состоянию на 01.01.2021 действует 13 договоров аренды муниципального имущества на общую сумму годовой арендной платы 860,8 тыс.руб. Размер арендной платы по заключенным договорам определялся на основании независимой рыночной оценки аренды муниципального имущества.</w:t>
      </w:r>
    </w:p>
    <w:p w:rsidR="000E4EBE" w:rsidRPr="000E4EBE" w:rsidRDefault="000E4EBE" w:rsidP="0062185B">
      <w:pPr>
        <w:suppressAutoHyphens/>
        <w:spacing w:after="0"/>
        <w:ind w:firstLine="709"/>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lastRenderedPageBreak/>
        <w:t xml:space="preserve">В 2020 году был заключен 1 договор аренды путем проведения аукциона на право заключения договора аренды муниципального имущества. </w:t>
      </w:r>
    </w:p>
    <w:p w:rsidR="000E4EBE" w:rsidRPr="000E4EBE" w:rsidRDefault="000E4EBE" w:rsidP="0062185B">
      <w:pPr>
        <w:spacing w:after="0"/>
        <w:ind w:firstLine="709"/>
        <w:jc w:val="both"/>
        <w:rPr>
          <w:rFonts w:ascii="Times New Roman" w:eastAsia="Times New Roman" w:hAnsi="Times New Roman"/>
          <w:color w:val="000000"/>
          <w:sz w:val="28"/>
          <w:szCs w:val="28"/>
          <w:lang w:eastAsia="ru-RU"/>
        </w:rPr>
      </w:pPr>
      <w:r w:rsidRPr="000E4EBE">
        <w:rPr>
          <w:rFonts w:ascii="Times New Roman" w:eastAsia="Times New Roman" w:hAnsi="Times New Roman"/>
          <w:color w:val="000000"/>
          <w:sz w:val="28"/>
          <w:szCs w:val="28"/>
          <w:lang w:eastAsia="ru-RU"/>
        </w:rPr>
        <w:t xml:space="preserve">По результатам проведения торгов дополнительно привлечено в бюджет муниципального образования 23,2 тыс. руб. </w:t>
      </w:r>
    </w:p>
    <w:p w:rsidR="000E4EBE" w:rsidRPr="000E4EBE" w:rsidRDefault="000E4EBE" w:rsidP="0062185B">
      <w:pPr>
        <w:suppressAutoHyphens/>
        <w:spacing w:after="0"/>
        <w:ind w:firstLine="709"/>
        <w:jc w:val="both"/>
        <w:rPr>
          <w:rFonts w:ascii="Times New Roman" w:eastAsia="Times New Roman" w:hAnsi="Times New Roman"/>
          <w:sz w:val="28"/>
          <w:szCs w:val="28"/>
          <w:lang w:eastAsia="ar-SA"/>
        </w:rPr>
      </w:pPr>
      <w:r w:rsidRPr="000E4EBE">
        <w:rPr>
          <w:rFonts w:ascii="Times New Roman" w:eastAsia="Times New Roman" w:hAnsi="Times New Roman"/>
          <w:sz w:val="28"/>
          <w:szCs w:val="28"/>
          <w:lang w:eastAsia="ar-SA"/>
        </w:rPr>
        <w:t>Общая сумма доходов</w:t>
      </w:r>
      <w:r>
        <w:rPr>
          <w:rFonts w:ascii="Times New Roman" w:eastAsia="Times New Roman" w:hAnsi="Times New Roman"/>
          <w:sz w:val="28"/>
          <w:szCs w:val="28"/>
          <w:lang w:eastAsia="ar-SA"/>
        </w:rPr>
        <w:t>,</w:t>
      </w:r>
      <w:r w:rsidRPr="000E4EBE">
        <w:rPr>
          <w:rFonts w:ascii="Times New Roman" w:eastAsia="Times New Roman" w:hAnsi="Times New Roman"/>
          <w:sz w:val="28"/>
          <w:szCs w:val="28"/>
          <w:lang w:eastAsia="ar-SA"/>
        </w:rPr>
        <w:t xml:space="preserve"> поступивших в районный бюджет от арендной платы за имущество в 2020 году составила 775,1 тыс. руб., что составляет 93 % от плана.</w:t>
      </w:r>
    </w:p>
    <w:p w:rsidR="000E4EBE" w:rsidRPr="000E4EBE" w:rsidRDefault="000E4EBE" w:rsidP="0062185B">
      <w:pPr>
        <w:widowControl w:val="0"/>
        <w:spacing w:after="0"/>
        <w:ind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 xml:space="preserve">В 2020 году арендаторам муниципального имущества, являющимся субъектами малого и среднего предпринимательства, осуществляющим виды деятельности в </w:t>
      </w:r>
      <w:hyperlink r:id="rId15" w:history="1">
        <w:r w:rsidRPr="000E4EBE">
          <w:rPr>
            <w:rFonts w:ascii="Times New Roman" w:eastAsia="Times New Roman" w:hAnsi="Times New Roman"/>
            <w:sz w:val="28"/>
            <w:szCs w:val="28"/>
            <w:lang w:eastAsia="ru-RU"/>
          </w:rPr>
          <w:t>отраслях</w:t>
        </w:r>
      </w:hyperlink>
      <w:r w:rsidRPr="000E4EBE">
        <w:rPr>
          <w:rFonts w:ascii="Times New Roman" w:eastAsia="Times New Roman" w:hAnsi="Times New Roman"/>
          <w:sz w:val="28"/>
          <w:szCs w:val="28"/>
          <w:lang w:eastAsia="ru-RU"/>
        </w:rPr>
        <w:t xml:space="preserve"> российской экономики, в наибольшей степени пострадавших в условиях ухудшения ситуации в результате распространения новой коронавирусной инфекции, была предоставлена отсрочка уплаты арендных платежей по договорам аренды имущества. Было заключено 2 дополнительных соглашения на сумму 6,7 тыс.руб. </w:t>
      </w:r>
    </w:p>
    <w:p w:rsidR="000E4EBE" w:rsidRPr="000E4EBE" w:rsidRDefault="000E4EBE" w:rsidP="0062185B">
      <w:pPr>
        <w:widowControl w:val="0"/>
        <w:spacing w:after="0"/>
        <w:ind w:left="20" w:right="20" w:firstLine="700"/>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В Прогнозный План (программу) приватизации на 2020 год было включено 3 объекта невостребованных муниципальными предприятиями и учреждениями (для муниципальных нужд), а также не имеющих спроса для сдачи в аренду.</w:t>
      </w:r>
    </w:p>
    <w:p w:rsidR="000E4EBE" w:rsidRPr="000E4EBE" w:rsidRDefault="000E4EBE" w:rsidP="0062185B">
      <w:pPr>
        <w:spacing w:after="0"/>
        <w:ind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 xml:space="preserve">В целях реализации Прогнозного Плана (программы) приватизации в 2020 году отделом по управлению муниципальным имуществом и земельными ресурсами администрации Котельничского района проведено 3 аукциона по продаже муниципального имущества. </w:t>
      </w:r>
    </w:p>
    <w:p w:rsidR="000E4EBE" w:rsidRPr="000E4EBE" w:rsidRDefault="000E4EBE" w:rsidP="0062185B">
      <w:pPr>
        <w:widowControl w:val="0"/>
        <w:spacing w:after="0"/>
        <w:ind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 xml:space="preserve">Все аукционы признаны несостоявшимися в виду отсутствия заявок.   </w:t>
      </w:r>
    </w:p>
    <w:p w:rsidR="000E4EBE" w:rsidRPr="000E4EBE" w:rsidRDefault="000E4EBE" w:rsidP="0062185B">
      <w:pPr>
        <w:widowControl w:val="0"/>
        <w:spacing w:after="0"/>
        <w:ind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Основными причинами невыполнения прогнозного плана (программы) приватизации муниципального имущества послужили следующие факторы:</w:t>
      </w:r>
    </w:p>
    <w:p w:rsidR="000E4EBE" w:rsidRPr="000E4EBE" w:rsidRDefault="000E4EBE" w:rsidP="0062185B">
      <w:pPr>
        <w:widowControl w:val="0"/>
        <w:numPr>
          <w:ilvl w:val="0"/>
          <w:numId w:val="23"/>
        </w:numPr>
        <w:tabs>
          <w:tab w:val="left" w:pos="1069"/>
        </w:tabs>
        <w:suppressAutoHyphens/>
        <w:spacing w:after="0"/>
        <w:ind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снижение активности со стороны потенциальных покупателей муниципального имущества в связи с нестабильной финансово-экономической ситуацией;</w:t>
      </w:r>
    </w:p>
    <w:p w:rsidR="000E4EBE" w:rsidRPr="000E4EBE" w:rsidRDefault="000E4EBE" w:rsidP="0062185B">
      <w:pPr>
        <w:widowControl w:val="0"/>
        <w:numPr>
          <w:ilvl w:val="0"/>
          <w:numId w:val="23"/>
        </w:numPr>
        <w:tabs>
          <w:tab w:val="left" w:pos="1069"/>
        </w:tabs>
        <w:suppressAutoHyphens/>
        <w:spacing w:after="0"/>
        <w:ind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сложная процедура регистрации в качестве участника аукциона.</w:t>
      </w:r>
    </w:p>
    <w:p w:rsidR="000E4EBE" w:rsidRPr="000E4EBE" w:rsidRDefault="000E4EBE" w:rsidP="0062185B">
      <w:pPr>
        <w:widowControl w:val="0"/>
        <w:spacing w:after="0"/>
        <w:ind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 xml:space="preserve">С целью проверки фактического наличия, состояния и целевого использования муниципального имущества был утвержден план проверок на 2020 год в отношении 6 юридических лиц. За отчетный период было проведено 6 документарных и выездных проверок. По результатам проверок были выявлены нарушения порядка управления муниципальным имуществом 6-ю юридическими лицами, в адрес которых направлены рекомендации по их устранению. </w:t>
      </w:r>
    </w:p>
    <w:p w:rsidR="000E4EBE" w:rsidRPr="000E4EBE" w:rsidRDefault="000E4EBE" w:rsidP="0062185B">
      <w:pPr>
        <w:widowControl w:val="0"/>
        <w:suppressAutoHyphens/>
        <w:autoSpaceDN w:val="0"/>
        <w:adjustRightInd w:val="0"/>
        <w:spacing w:after="0"/>
        <w:ind w:firstLine="709"/>
        <w:jc w:val="both"/>
        <w:rPr>
          <w:rFonts w:ascii="Times New Roman" w:eastAsia="Times New Roman" w:hAnsi="Times New Roman"/>
          <w:sz w:val="28"/>
          <w:szCs w:val="28"/>
          <w:lang w:eastAsia="ar-SA"/>
        </w:rPr>
      </w:pPr>
      <w:r w:rsidRPr="000E4EBE">
        <w:rPr>
          <w:rFonts w:ascii="Times New Roman" w:eastAsia="Times New Roman" w:hAnsi="Times New Roman"/>
          <w:color w:val="000000"/>
          <w:sz w:val="28"/>
          <w:szCs w:val="28"/>
          <w:shd w:val="clear" w:color="auto" w:fill="FFFFFF"/>
          <w:lang w:eastAsia="ar-SA"/>
        </w:rPr>
        <w:t>В целях постановки на государственный кадастровый учет и регистрации права собственности на муниципальное имущество для последующей передачи его в долгосрочную аренду и продажу на торгах были проведены кадастровые работы по подготовке технических планов объектов недвижимости</w:t>
      </w:r>
      <w:r w:rsidRPr="000E4EBE">
        <w:rPr>
          <w:rFonts w:ascii="Times New Roman" w:eastAsia="Times New Roman" w:hAnsi="Times New Roman"/>
          <w:sz w:val="28"/>
          <w:szCs w:val="28"/>
          <w:lang w:eastAsia="ar-SA"/>
        </w:rPr>
        <w:t>:</w:t>
      </w:r>
    </w:p>
    <w:p w:rsidR="000E4EBE" w:rsidRPr="000E4EBE" w:rsidRDefault="000E4EBE" w:rsidP="0062185B">
      <w:pPr>
        <w:numPr>
          <w:ilvl w:val="0"/>
          <w:numId w:val="24"/>
        </w:numPr>
        <w:suppressAutoHyphens/>
        <w:spacing w:after="0"/>
        <w:ind w:left="0"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 xml:space="preserve">здание мастерской с. Александровское (продажа на аукционе) </w:t>
      </w:r>
    </w:p>
    <w:p w:rsidR="000E4EBE" w:rsidRPr="000E4EBE" w:rsidRDefault="000E4EBE" w:rsidP="0062185B">
      <w:pPr>
        <w:numPr>
          <w:ilvl w:val="0"/>
          <w:numId w:val="24"/>
        </w:numPr>
        <w:suppressAutoHyphens/>
        <w:spacing w:after="0"/>
        <w:ind w:left="0"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объект незавершенного строительства - школа с. Покровское (продажа на аукционе)</w:t>
      </w:r>
    </w:p>
    <w:p w:rsidR="000E4EBE" w:rsidRPr="000E4EBE" w:rsidRDefault="000E4EBE" w:rsidP="0062185B">
      <w:pPr>
        <w:numPr>
          <w:ilvl w:val="0"/>
          <w:numId w:val="24"/>
        </w:numPr>
        <w:suppressAutoHyphens/>
        <w:spacing w:after="0"/>
        <w:ind w:left="0" w:firstLine="709"/>
        <w:jc w:val="both"/>
        <w:rPr>
          <w:rFonts w:ascii="Times New Roman" w:eastAsia="Times New Roman" w:hAnsi="Times New Roman"/>
          <w:sz w:val="28"/>
          <w:szCs w:val="28"/>
          <w:lang w:eastAsia="ru-RU"/>
        </w:rPr>
      </w:pPr>
      <w:r w:rsidRPr="000E4EBE">
        <w:rPr>
          <w:rFonts w:ascii="Times New Roman" w:eastAsia="Times New Roman" w:hAnsi="Times New Roman"/>
          <w:sz w:val="28"/>
          <w:szCs w:val="28"/>
          <w:lang w:eastAsia="ru-RU"/>
        </w:rPr>
        <w:t>здание школы с. Красногорье (продажа на аукционе).</w:t>
      </w:r>
    </w:p>
    <w:p w:rsidR="000E4EBE" w:rsidRPr="000E4EBE" w:rsidRDefault="000E4EBE" w:rsidP="0062185B">
      <w:pPr>
        <w:suppressAutoHyphens/>
        <w:spacing w:after="0"/>
        <w:ind w:firstLine="709"/>
        <w:jc w:val="both"/>
        <w:rPr>
          <w:rFonts w:ascii="Times New Roman" w:eastAsia="Times New Roman" w:hAnsi="Times New Roman"/>
          <w:bCs/>
          <w:sz w:val="28"/>
          <w:szCs w:val="28"/>
          <w:lang w:eastAsia="ar-SA"/>
        </w:rPr>
      </w:pPr>
      <w:r w:rsidRPr="000E4EBE">
        <w:rPr>
          <w:rFonts w:ascii="Times New Roman" w:eastAsia="Times New Roman" w:hAnsi="Times New Roman"/>
          <w:bCs/>
          <w:sz w:val="28"/>
          <w:szCs w:val="28"/>
          <w:lang w:eastAsia="ar-SA"/>
        </w:rPr>
        <w:lastRenderedPageBreak/>
        <w:t>В течение года, на постоянной основе проводилась претензионно-исковая работа по взысканию задолженности по арендной плате.</w:t>
      </w:r>
    </w:p>
    <w:p w:rsidR="000E4EBE" w:rsidRPr="000E4EBE" w:rsidRDefault="000E4EBE" w:rsidP="0062185B">
      <w:pPr>
        <w:suppressAutoHyphens/>
        <w:spacing w:after="0"/>
        <w:ind w:firstLine="709"/>
        <w:jc w:val="both"/>
        <w:rPr>
          <w:rFonts w:ascii="Times New Roman" w:eastAsia="Times New Roman" w:hAnsi="Times New Roman"/>
          <w:bCs/>
          <w:sz w:val="28"/>
          <w:szCs w:val="28"/>
          <w:lang w:eastAsia="ar-SA"/>
        </w:rPr>
      </w:pPr>
      <w:r w:rsidRPr="000E4EBE">
        <w:rPr>
          <w:rFonts w:ascii="Times New Roman" w:eastAsia="Times New Roman" w:hAnsi="Times New Roman"/>
          <w:bCs/>
          <w:sz w:val="28"/>
          <w:szCs w:val="28"/>
          <w:lang w:eastAsia="ar-SA"/>
        </w:rPr>
        <w:t xml:space="preserve">Направлено 91 претензия на общую сумму 2921,5 тыс. руб. Подготовлено и направлено 22 исковых заявления в суд на общую сумму 1978,6 тыс. руб. </w:t>
      </w:r>
    </w:p>
    <w:p w:rsidR="000E4EBE" w:rsidRPr="000E4EBE" w:rsidRDefault="000E4EBE" w:rsidP="0062185B">
      <w:pPr>
        <w:suppressAutoHyphens/>
        <w:spacing w:after="0"/>
        <w:ind w:firstLine="709"/>
        <w:jc w:val="both"/>
        <w:rPr>
          <w:rFonts w:ascii="Times New Roman" w:eastAsia="Times New Roman" w:hAnsi="Times New Roman"/>
          <w:bCs/>
          <w:sz w:val="28"/>
          <w:szCs w:val="28"/>
          <w:lang w:eastAsia="ar-SA"/>
        </w:rPr>
      </w:pPr>
      <w:r w:rsidRPr="000E4EBE">
        <w:rPr>
          <w:rFonts w:ascii="Times New Roman" w:eastAsia="Times New Roman" w:hAnsi="Times New Roman"/>
          <w:bCs/>
          <w:sz w:val="28"/>
          <w:szCs w:val="28"/>
          <w:lang w:eastAsia="ar-SA"/>
        </w:rPr>
        <w:t xml:space="preserve">Итог претензионно - исковой работы – снижение недоимки по арендным платежам в </w:t>
      </w:r>
      <w:r w:rsidR="00F460F1" w:rsidRPr="000E4EBE">
        <w:rPr>
          <w:rFonts w:ascii="Times New Roman" w:eastAsia="Times New Roman" w:hAnsi="Times New Roman"/>
          <w:bCs/>
          <w:sz w:val="28"/>
          <w:szCs w:val="28"/>
          <w:lang w:eastAsia="ar-SA"/>
        </w:rPr>
        <w:t>бюджет на</w:t>
      </w:r>
      <w:r w:rsidRPr="000E4EBE">
        <w:rPr>
          <w:rFonts w:ascii="Times New Roman" w:eastAsia="Times New Roman" w:hAnsi="Times New Roman"/>
          <w:bCs/>
          <w:sz w:val="28"/>
          <w:szCs w:val="28"/>
          <w:lang w:eastAsia="ar-SA"/>
        </w:rPr>
        <w:t xml:space="preserve"> 1092,1 тыс.руб.</w:t>
      </w:r>
    </w:p>
    <w:p w:rsidR="000E4EBE" w:rsidRPr="000E4EBE" w:rsidRDefault="000E4EBE" w:rsidP="0062185B">
      <w:pPr>
        <w:suppressAutoHyphens/>
        <w:spacing w:after="0"/>
        <w:ind w:firstLine="709"/>
        <w:jc w:val="both"/>
        <w:rPr>
          <w:rFonts w:ascii="Times New Roman" w:eastAsia="Times New Roman" w:hAnsi="Times New Roman"/>
          <w:bCs/>
          <w:sz w:val="28"/>
          <w:szCs w:val="28"/>
          <w:lang w:eastAsia="ar-SA"/>
        </w:rPr>
      </w:pPr>
      <w:r w:rsidRPr="000E4EBE">
        <w:rPr>
          <w:rFonts w:ascii="Times New Roman" w:eastAsia="Times New Roman" w:hAnsi="Times New Roman"/>
          <w:bCs/>
          <w:sz w:val="28"/>
          <w:szCs w:val="28"/>
          <w:lang w:eastAsia="ar-SA"/>
        </w:rPr>
        <w:t>Сумма задолженности по состоянию на 01.01.2020 года составляет:</w:t>
      </w:r>
    </w:p>
    <w:p w:rsidR="000E4EBE" w:rsidRPr="000E4EBE" w:rsidRDefault="000E4EBE" w:rsidP="0062185B">
      <w:pPr>
        <w:suppressAutoHyphens/>
        <w:spacing w:after="0"/>
        <w:ind w:firstLine="709"/>
        <w:jc w:val="both"/>
        <w:rPr>
          <w:rFonts w:ascii="Times New Roman" w:eastAsia="Times New Roman" w:hAnsi="Times New Roman"/>
          <w:bCs/>
          <w:sz w:val="28"/>
          <w:szCs w:val="28"/>
          <w:lang w:eastAsia="ar-SA"/>
        </w:rPr>
      </w:pPr>
      <w:r w:rsidRPr="000E4EBE">
        <w:rPr>
          <w:rFonts w:ascii="Times New Roman" w:eastAsia="Times New Roman" w:hAnsi="Times New Roman"/>
          <w:bCs/>
          <w:sz w:val="28"/>
          <w:szCs w:val="28"/>
          <w:lang w:eastAsia="ar-SA"/>
        </w:rPr>
        <w:t>по арендной плате за муниципальное имущество: 349,6 тыс. рублей (снижение составило 153,7 тыс.руб.);</w:t>
      </w:r>
    </w:p>
    <w:p w:rsidR="000E4EBE" w:rsidRPr="000E4EBE" w:rsidRDefault="000E4EBE" w:rsidP="0062185B">
      <w:pPr>
        <w:suppressAutoHyphens/>
        <w:spacing w:after="0"/>
        <w:ind w:firstLine="709"/>
        <w:jc w:val="both"/>
        <w:rPr>
          <w:rFonts w:ascii="Times New Roman" w:eastAsia="Times New Roman" w:hAnsi="Times New Roman"/>
          <w:sz w:val="28"/>
          <w:szCs w:val="28"/>
          <w:lang w:eastAsia="ar-SA"/>
        </w:rPr>
      </w:pPr>
      <w:r w:rsidRPr="000E4EBE">
        <w:rPr>
          <w:rFonts w:ascii="Times New Roman" w:eastAsia="Times New Roman" w:hAnsi="Times New Roman"/>
          <w:bCs/>
          <w:sz w:val="28"/>
          <w:szCs w:val="28"/>
          <w:lang w:eastAsia="ar-SA"/>
        </w:rPr>
        <w:t>по арендной плате за землю: 465,2 тыс. рублей (снижение составило 67,9 тыс. руб.</w:t>
      </w:r>
      <w:r w:rsidRPr="000E4EBE">
        <w:rPr>
          <w:rFonts w:ascii="Times New Roman" w:eastAsia="Times New Roman" w:hAnsi="Times New Roman"/>
          <w:sz w:val="28"/>
          <w:szCs w:val="28"/>
          <w:lang w:eastAsia="ar-SA"/>
        </w:rPr>
        <w:t xml:space="preserve">) </w:t>
      </w:r>
    </w:p>
    <w:p w:rsidR="00F063E1" w:rsidRDefault="00F063E1" w:rsidP="0062185B">
      <w:pPr>
        <w:widowControl w:val="0"/>
        <w:autoSpaceDE w:val="0"/>
        <w:spacing w:after="0"/>
        <w:ind w:firstLine="709"/>
        <w:jc w:val="both"/>
        <w:rPr>
          <w:rFonts w:ascii="Times New Roman" w:hAnsi="Times New Roman"/>
          <w:b/>
          <w:sz w:val="28"/>
          <w:szCs w:val="28"/>
        </w:rPr>
      </w:pPr>
    </w:p>
    <w:p w:rsidR="006448E3" w:rsidRDefault="006448E3" w:rsidP="0062185B">
      <w:pPr>
        <w:autoSpaceDE w:val="0"/>
        <w:autoSpaceDN w:val="0"/>
        <w:adjustRightInd w:val="0"/>
        <w:spacing w:after="0"/>
        <w:jc w:val="center"/>
        <w:rPr>
          <w:rFonts w:ascii="Times New Roman" w:hAnsi="Times New Roman"/>
          <w:b/>
          <w:color w:val="000000"/>
          <w:sz w:val="28"/>
          <w:szCs w:val="28"/>
        </w:rPr>
      </w:pPr>
      <w:r w:rsidRPr="003571CF">
        <w:rPr>
          <w:rFonts w:ascii="Times New Roman" w:hAnsi="Times New Roman"/>
          <w:b/>
          <w:color w:val="000000"/>
          <w:sz w:val="28"/>
          <w:szCs w:val="28"/>
        </w:rPr>
        <w:t>Ж</w:t>
      </w:r>
      <w:r>
        <w:rPr>
          <w:rFonts w:ascii="Times New Roman" w:hAnsi="Times New Roman"/>
          <w:b/>
          <w:color w:val="000000"/>
          <w:sz w:val="28"/>
          <w:szCs w:val="28"/>
        </w:rPr>
        <w:t>ИЛИЩНО – КОММУНАЛЬНОЕ ХОЗЯЙСТВО</w:t>
      </w:r>
    </w:p>
    <w:p w:rsidR="006448E3" w:rsidRDefault="006448E3" w:rsidP="006448E3">
      <w:pPr>
        <w:autoSpaceDE w:val="0"/>
        <w:autoSpaceDN w:val="0"/>
        <w:adjustRightInd w:val="0"/>
        <w:spacing w:after="0"/>
        <w:jc w:val="center"/>
        <w:rPr>
          <w:rFonts w:ascii="Times New Roman" w:hAnsi="Times New Roman"/>
          <w:b/>
          <w:sz w:val="28"/>
          <w:szCs w:val="28"/>
        </w:rPr>
      </w:pPr>
      <w:r w:rsidRPr="00633D8C">
        <w:rPr>
          <w:rFonts w:ascii="Times New Roman" w:hAnsi="Times New Roman"/>
          <w:b/>
          <w:sz w:val="28"/>
          <w:szCs w:val="28"/>
        </w:rPr>
        <w:t>Д</w:t>
      </w:r>
      <w:r>
        <w:rPr>
          <w:rFonts w:ascii="Times New Roman" w:hAnsi="Times New Roman"/>
          <w:b/>
          <w:sz w:val="28"/>
          <w:szCs w:val="28"/>
        </w:rPr>
        <w:t>ОРОЖНАЯ ДЕЯТЕЛЬНОСТЬ</w:t>
      </w:r>
    </w:p>
    <w:p w:rsidR="006448E3" w:rsidRDefault="006448E3" w:rsidP="006448E3">
      <w:pPr>
        <w:jc w:val="center"/>
        <w:rPr>
          <w:rFonts w:ascii="Times New Roman" w:hAnsi="Times New Roman"/>
          <w:b/>
          <w:sz w:val="28"/>
          <w:szCs w:val="28"/>
        </w:rPr>
      </w:pPr>
      <w:r>
        <w:rPr>
          <w:rFonts w:ascii="Times New Roman" w:hAnsi="Times New Roman"/>
          <w:b/>
          <w:sz w:val="28"/>
          <w:szCs w:val="28"/>
        </w:rPr>
        <w:t>ОРГАНИЗАЦИЯ ТРАНСПОРТНОГО ОБСЛУЖИВАНИЯ НАСЕЛЕНИЯ</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Жилищно-коммунальное хозяйство представляет собой комплекс подотраслей, который предоставляет жителям широкий спектр жилищно-коммунальных услуг.</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ЖКХ подразумевает обеспечение бесперебойной работы водопровода, канализации, теплоснабжения, электроснабжения, занимается капитальным ремонтом зданий, текущим ремонтом внутренних общедомовых инженерных коммуникаций и систем, отвечает за благоустройство придомовых территорий, сбор и вывоз мусора, а также текущую уборку мест общего пользования, содержание, ремонт автомобильных дорог и сооружений на них. Нужно отметить, что в экономике России ЖКХ в настоящее время занимает существенное место.</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По причине резкого сокращения инвестиций в основные фонды ЖКХ в период экономических реформ 90-х годов прошлого века большая часть инженерных систем находится в аварийном или предаварийном состоянии. По официальным данным, их износ составляет более 70 %.</w:t>
      </w:r>
    </w:p>
    <w:p w:rsidR="001D7279" w:rsidRPr="001D7279" w:rsidRDefault="001D7279" w:rsidP="006448E3">
      <w:pPr>
        <w:spacing w:after="0"/>
        <w:ind w:firstLine="567"/>
        <w:jc w:val="both"/>
        <w:rPr>
          <w:rFonts w:ascii="Times New Roman" w:eastAsia="Times New Roman" w:hAnsi="Times New Roman"/>
          <w:sz w:val="28"/>
          <w:szCs w:val="28"/>
        </w:rPr>
      </w:pPr>
      <w:r w:rsidRPr="001D7279">
        <w:rPr>
          <w:rFonts w:ascii="Times New Roman" w:hAnsi="Times New Roman"/>
          <w:sz w:val="28"/>
          <w:szCs w:val="28"/>
        </w:rPr>
        <w:t xml:space="preserve">Ведущими предприятиями жилищно-коммунального хозяйства Котельничского района являются предприятия тепло-, водоснабжения и предприятия, оказывающие услуги по содержанию жилья и вывозу твердых и жидких бытовых отходов.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eastAsia="Times New Roman" w:hAnsi="Times New Roman"/>
          <w:sz w:val="28"/>
          <w:szCs w:val="28"/>
        </w:rPr>
        <w:t xml:space="preserve"> </w:t>
      </w:r>
      <w:r w:rsidRPr="001D7279">
        <w:rPr>
          <w:rFonts w:ascii="Times New Roman" w:hAnsi="Times New Roman"/>
          <w:sz w:val="28"/>
          <w:szCs w:val="28"/>
        </w:rPr>
        <w:tab/>
        <w:t>В Котельничском районе осуществляют деятельность в сфере ЖКХ 8 организаций коммунального комплекса,  из них:</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Жилищный фонд составляет 435,5 тыс. кв.м.</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Протяженность водопроводных сетей составляет – 152,8 км., в том числе муниципальных – 83,6 км.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Протяженность канализационных сетей – 40,1 км., в том числе муниципальных – 37 км.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В районе действуют 19 котельных, из них – 2 областная собственность.</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lastRenderedPageBreak/>
        <w:t xml:space="preserve">В ведении: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ООО «ЖКХ Олиста» - 5 котельных;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ООО «ЖКХ Импульс» - 4 котельные;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ООО «Спицино» - 2 котельные;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ООО «Макарьевское ЖКХ» - 2 котельные;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ООО «Коммунальное предприятие» - 1 котельная;</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КОГУП «Облкоммуннсервис» - 3 котельные;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МОУ СОШ п.Комсомольский – 1 котельная.</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Протяженность тепловых сетей составляет – 27,28 км.</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Годовая потребность топлива по объектам жилищно-коммунального хозяйства района составляет:</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дрова – 10255 куб.м.;</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щепа – 28522 куб.м.</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ab/>
        <w:t>Несмотря на непростую экономическую ситуацию теплоснабжающих организаций, отопительный сезон без срывов и серьезных аварий проходит практически во всех муниципальных образованиях.</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Администрация района и предприятия ЖКХ уделяют первостепенное значение подготовке отрасли к работе в зимних условиях. В районе сложилась практика обсуждения не только итогов работы за прошедший период, но и задач предстоящего периода. Это помогает максимально предусмотреть проблемные ситуации, решить их заблаговременно.</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Основное достижение реформирования жилищно-коммунального комплекса – это повышение устойчивости функционирования отрасли и проведение капитального ремонта, модернизация инженерной инфраструктуры.</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Важный показатель - снижение количества коммунальных аварий.  За последнее время на территории Котельничского района аварийных ситуаций, на устранение которых потребовалось бы более 24 часов, не возникало.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В целях бесперебойной работы всех систем коммунальной инфраструктуры ежегодно силами работников жилищно-коммунального хозяйства ведется подготовка теплоснабжающих организаций района к работе в осенне-зимний период. В реализации данных мероприятий активно принимают участие руководители предприятий ЖКХ: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Храмов Сергей Геннадьевич</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Пантюхин Юрий Иванович;</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Краев Дмитрий Михайлович;</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Пупышев Сергей Васильевич;</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Тарасов Александр Николаевич;</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Стародубцева Ольга Ивановна.</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В 2020 году на подготовку к отопительному сезону было затрачено более 700 тыс. рублей, в том числе более 300 тыс. рублей направлены на погашение </w:t>
      </w:r>
      <w:r w:rsidRPr="001D7279">
        <w:rPr>
          <w:rFonts w:ascii="Times New Roman" w:hAnsi="Times New Roman"/>
          <w:sz w:val="28"/>
          <w:szCs w:val="28"/>
        </w:rPr>
        <w:lastRenderedPageBreak/>
        <w:t>кредиторской задолженности и обеспечение текущих платежей за топливно-энергетические ресурсы.</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Но к сожалению ситуация с погашением кредиторской задолженности теплоснабжающими организациями за поставленные энергоресурсы остается довольно «острой». Нельзя сказать, что предприятия не хотят платить, это объясняется большой задолженностью самих потребителей за коммунальные услуги. Данную проблему порой приходится решать и в судебном порядке.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Но, не смотря на всю сложность ситуации, хочется верить, что своим кропотливым и ответственным трудом труженики жилищно-коммунального хозяйства Котельничского района смогут наладить положительную динамику в финансово-экономической деятельности организаций коммунального комплекса, что, безусловно, отразится и на росте заработных плат.</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Муниципальными образованиями на подготовку к отопительному сезону было потрачено собственных средств более 250 тыс. рублей. Были выполнены следующие мероприятия:</w:t>
      </w:r>
    </w:p>
    <w:p w:rsidR="001D7279" w:rsidRPr="001D7279" w:rsidRDefault="001D7279" w:rsidP="006448E3">
      <w:pPr>
        <w:spacing w:after="0"/>
        <w:ind w:right="-108" w:firstLine="567"/>
        <w:jc w:val="both"/>
        <w:rPr>
          <w:rFonts w:ascii="Times New Roman" w:hAnsi="Times New Roman"/>
          <w:sz w:val="28"/>
          <w:szCs w:val="28"/>
        </w:rPr>
      </w:pPr>
      <w:r w:rsidRPr="001D7279">
        <w:rPr>
          <w:rFonts w:ascii="Times New Roman" w:hAnsi="Times New Roman"/>
          <w:sz w:val="28"/>
          <w:szCs w:val="28"/>
        </w:rPr>
        <w:t>- ремонт водопровода в п.Карпушино - 230м;</w:t>
      </w:r>
    </w:p>
    <w:p w:rsidR="001D7279" w:rsidRPr="001D7279" w:rsidRDefault="001D7279" w:rsidP="006448E3">
      <w:pPr>
        <w:spacing w:after="0"/>
        <w:ind w:right="-108" w:firstLine="567"/>
        <w:jc w:val="both"/>
        <w:rPr>
          <w:rFonts w:ascii="Times New Roman" w:hAnsi="Times New Roman"/>
          <w:sz w:val="28"/>
          <w:szCs w:val="28"/>
        </w:rPr>
      </w:pPr>
      <w:r w:rsidRPr="001D7279">
        <w:rPr>
          <w:rFonts w:ascii="Times New Roman" w:hAnsi="Times New Roman"/>
          <w:sz w:val="28"/>
          <w:szCs w:val="28"/>
        </w:rPr>
        <w:t>- ремонт водопровода в ст.Ежиха - 30м;</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замена насоса артезианской скважины в с.Покровское;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ремонт водопровода п.Восток - 45 м</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замена глубинного насоса артезианской скважины п.Восток</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 ремонт водопроводных и канализационных сетей с.Макарье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 ремонт водопровода с.Красногорье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За счет собственных средств ООО «ЖКХ Олиста» произведены работы по промывке (распесочивание) скважины п.Восток Зайцевского сельского поселения.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lang w:eastAsia="ru-RU"/>
        </w:rPr>
        <w:t>Ресурсоснабжающими предприятиями проводится качественная подготовка к отопительному периоду 2020-2021 года, следствие тому явилось своевременное начало отопительного сезона.</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Не маловажной отраслью является дорожное хозяйство. Так в современных условиях </w:t>
      </w:r>
      <w:r w:rsidRPr="001D7279">
        <w:rPr>
          <w:rFonts w:ascii="Times New Roman" w:hAnsi="Times New Roman"/>
          <w:color w:val="000000"/>
          <w:sz w:val="28"/>
          <w:szCs w:val="28"/>
        </w:rPr>
        <w:t xml:space="preserve">автомобильный транспорт стал неотъемлемой частью образа жизни людей, средством передвижения, способным обеспечить максимальный уровень свободы, </w:t>
      </w:r>
      <w:r w:rsidRPr="001D7279">
        <w:rPr>
          <w:rFonts w:ascii="Times New Roman" w:hAnsi="Times New Roman"/>
          <w:sz w:val="28"/>
          <w:szCs w:val="28"/>
        </w:rPr>
        <w:t>при этом нормативное состояние дорожной сети является необходимым условием реализации экономических и социальных инициатив,  оказывающем влияние на темпы развития населенных пунктов и приоритетных задач.</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В рамках реализации мер</w:t>
      </w:r>
      <w:r w:rsidRPr="001D7279">
        <w:rPr>
          <w:rFonts w:ascii="Times New Roman" w:hAnsi="Times New Roman"/>
          <w:color w:val="000000"/>
          <w:sz w:val="28"/>
          <w:szCs w:val="28"/>
        </w:rPr>
        <w:t>,</w:t>
      </w:r>
      <w:r w:rsidRPr="001D7279">
        <w:rPr>
          <w:rFonts w:ascii="Times New Roman" w:hAnsi="Times New Roman"/>
          <w:sz w:val="28"/>
          <w:szCs w:val="28"/>
        </w:rPr>
        <w:t xml:space="preserve"> направленных на обеспечение регулярного безопасного движения автомобильного транспорта по автомобильным дорогам общего пользования местного значения муниципального района, обеспечения населенных пунктов муниципального района постоянной круглосуточной связью с сетью автомобильных дорог межмуниципального, федерального значения, снижения доли автомобильных дорог Котельничского муниципального района не соответствующих нормативным требованиям определен ряд приоритетов:</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lastRenderedPageBreak/>
        <w:t>Капитальный ремонт и ремонт, содержание автомобильных дорог общего пользования местного значения муниципального района обеспечивающих транспортное сообщение к населенным пунктам в границах района и объектам сельскохозяйственного производства, в целях его развития, увеличения количества рабочих мест.</w:t>
      </w:r>
    </w:p>
    <w:p w:rsidR="001D7279" w:rsidRPr="001D7279" w:rsidRDefault="001D7279" w:rsidP="006448E3">
      <w:pPr>
        <w:autoSpaceDE w:val="0"/>
        <w:autoSpaceDN w:val="0"/>
        <w:adjustRightInd w:val="0"/>
        <w:spacing w:after="0"/>
        <w:ind w:firstLine="567"/>
        <w:jc w:val="both"/>
        <w:rPr>
          <w:rFonts w:ascii="Times New Roman" w:hAnsi="Times New Roman"/>
          <w:sz w:val="28"/>
          <w:szCs w:val="28"/>
        </w:rPr>
      </w:pPr>
      <w:r w:rsidRPr="001D7279">
        <w:rPr>
          <w:rFonts w:ascii="Times New Roman" w:hAnsi="Times New Roman"/>
          <w:sz w:val="28"/>
          <w:szCs w:val="28"/>
        </w:rPr>
        <w:t>Так, протяженность автомобильных дорог общего пользования местного значения муниципального района 321,43 км, общая протяженность автомобильных дорог муниципального района и сельских поселений 560,8 км., из них:</w:t>
      </w:r>
    </w:p>
    <w:p w:rsidR="001D7279" w:rsidRPr="001D7279" w:rsidRDefault="001D7279" w:rsidP="00B57166">
      <w:pPr>
        <w:numPr>
          <w:ilvl w:val="0"/>
          <w:numId w:val="30"/>
        </w:numPr>
        <w:autoSpaceDE w:val="0"/>
        <w:autoSpaceDN w:val="0"/>
        <w:adjustRightInd w:val="0"/>
        <w:spacing w:after="0"/>
        <w:ind w:left="0" w:firstLine="567"/>
        <w:jc w:val="both"/>
        <w:rPr>
          <w:rFonts w:ascii="Times New Roman" w:hAnsi="Times New Roman"/>
          <w:sz w:val="28"/>
          <w:szCs w:val="28"/>
        </w:rPr>
      </w:pPr>
      <w:r w:rsidRPr="001D7279">
        <w:rPr>
          <w:rFonts w:ascii="Times New Roman" w:hAnsi="Times New Roman"/>
          <w:sz w:val="28"/>
          <w:szCs w:val="28"/>
        </w:rPr>
        <w:t>257,79 км. (335,5 с сельскими поселениями) – имеющие твердый, переходный тип покрытия, железобетонную колею;</w:t>
      </w:r>
    </w:p>
    <w:p w:rsidR="001D7279" w:rsidRPr="001D7279" w:rsidRDefault="001D7279" w:rsidP="00B57166">
      <w:pPr>
        <w:numPr>
          <w:ilvl w:val="0"/>
          <w:numId w:val="30"/>
        </w:numPr>
        <w:autoSpaceDE w:val="0"/>
        <w:autoSpaceDN w:val="0"/>
        <w:adjustRightInd w:val="0"/>
        <w:spacing w:after="0"/>
        <w:ind w:left="0" w:firstLine="567"/>
        <w:jc w:val="both"/>
        <w:rPr>
          <w:rFonts w:ascii="Times New Roman" w:hAnsi="Times New Roman"/>
          <w:sz w:val="28"/>
          <w:szCs w:val="28"/>
        </w:rPr>
      </w:pPr>
      <w:r w:rsidRPr="001D7279">
        <w:rPr>
          <w:rFonts w:ascii="Times New Roman" w:hAnsi="Times New Roman"/>
          <w:sz w:val="28"/>
          <w:szCs w:val="28"/>
        </w:rPr>
        <w:t>63,64 км. – грунтовые дороги.</w:t>
      </w:r>
    </w:p>
    <w:p w:rsidR="001D7279" w:rsidRPr="001D7279" w:rsidRDefault="001D7279" w:rsidP="00B57166">
      <w:pPr>
        <w:numPr>
          <w:ilvl w:val="0"/>
          <w:numId w:val="30"/>
        </w:numPr>
        <w:autoSpaceDE w:val="0"/>
        <w:autoSpaceDN w:val="0"/>
        <w:adjustRightInd w:val="0"/>
        <w:spacing w:after="0"/>
        <w:ind w:left="0" w:firstLine="567"/>
        <w:jc w:val="both"/>
        <w:rPr>
          <w:rFonts w:ascii="Times New Roman" w:hAnsi="Times New Roman"/>
          <w:sz w:val="28"/>
          <w:szCs w:val="28"/>
        </w:rPr>
      </w:pPr>
      <w:r w:rsidRPr="001D7279">
        <w:rPr>
          <w:rFonts w:ascii="Times New Roman" w:hAnsi="Times New Roman"/>
          <w:sz w:val="28"/>
          <w:szCs w:val="28"/>
        </w:rPr>
        <w:t>4 капитальных железобетонных автомобильных моста:</w:t>
      </w:r>
    </w:p>
    <w:p w:rsidR="001D7279" w:rsidRPr="001D7279" w:rsidRDefault="001D7279" w:rsidP="00B57166">
      <w:pPr>
        <w:spacing w:after="0"/>
        <w:ind w:firstLine="567"/>
        <w:jc w:val="both"/>
        <w:rPr>
          <w:rFonts w:ascii="Times New Roman" w:hAnsi="Times New Roman"/>
          <w:sz w:val="28"/>
          <w:szCs w:val="28"/>
        </w:rPr>
      </w:pPr>
      <w:r w:rsidRPr="001D7279">
        <w:rPr>
          <w:rFonts w:ascii="Times New Roman" w:hAnsi="Times New Roman"/>
          <w:sz w:val="28"/>
          <w:szCs w:val="28"/>
        </w:rPr>
        <w:t>- мост через реку Спаска (км 4 + 28 а/д Котельнич- Даровское – Спасское);</w:t>
      </w:r>
    </w:p>
    <w:p w:rsidR="001D7279" w:rsidRPr="001D7279" w:rsidRDefault="001D7279" w:rsidP="00B57166">
      <w:pPr>
        <w:spacing w:after="0"/>
        <w:ind w:firstLine="567"/>
        <w:jc w:val="both"/>
        <w:rPr>
          <w:rFonts w:ascii="Times New Roman" w:hAnsi="Times New Roman"/>
          <w:sz w:val="28"/>
          <w:szCs w:val="28"/>
        </w:rPr>
      </w:pPr>
      <w:r w:rsidRPr="001D7279">
        <w:rPr>
          <w:rFonts w:ascii="Times New Roman" w:hAnsi="Times New Roman"/>
          <w:sz w:val="28"/>
          <w:szCs w:val="28"/>
        </w:rPr>
        <w:t>- мост через пруд  (км 12 + 300 а/д Котельнич – Даровское – Спасское);</w:t>
      </w:r>
    </w:p>
    <w:p w:rsidR="001D7279" w:rsidRPr="001D7279" w:rsidRDefault="001D7279" w:rsidP="00B57166">
      <w:pPr>
        <w:spacing w:after="0"/>
        <w:ind w:firstLine="567"/>
        <w:jc w:val="both"/>
        <w:rPr>
          <w:rFonts w:ascii="Times New Roman" w:hAnsi="Times New Roman"/>
          <w:sz w:val="28"/>
          <w:szCs w:val="28"/>
        </w:rPr>
      </w:pPr>
      <w:r w:rsidRPr="001D7279">
        <w:rPr>
          <w:rFonts w:ascii="Times New Roman" w:hAnsi="Times New Roman"/>
          <w:sz w:val="28"/>
          <w:szCs w:val="28"/>
        </w:rPr>
        <w:t>- мост через реку Боровка (км 2 + 400 а/д Боровка – Разлив);</w:t>
      </w:r>
    </w:p>
    <w:p w:rsidR="001D7279" w:rsidRPr="001D7279" w:rsidRDefault="001D7279" w:rsidP="00B57166">
      <w:pPr>
        <w:spacing w:after="0"/>
        <w:ind w:firstLine="567"/>
        <w:jc w:val="both"/>
        <w:rPr>
          <w:rFonts w:ascii="Times New Roman" w:hAnsi="Times New Roman"/>
          <w:sz w:val="28"/>
          <w:szCs w:val="28"/>
        </w:rPr>
      </w:pPr>
      <w:r w:rsidRPr="001D7279">
        <w:rPr>
          <w:rFonts w:ascii="Times New Roman" w:hAnsi="Times New Roman"/>
          <w:sz w:val="28"/>
          <w:szCs w:val="28"/>
        </w:rPr>
        <w:t>- мост через реку Черненица (км 6 + 370 а/д «Вятка» - Красногорье)</w:t>
      </w:r>
    </w:p>
    <w:p w:rsidR="001D7279" w:rsidRPr="001D7279" w:rsidRDefault="001D7279" w:rsidP="006448E3">
      <w:pPr>
        <w:spacing w:after="0"/>
        <w:ind w:firstLine="567"/>
        <w:jc w:val="both"/>
        <w:rPr>
          <w:rFonts w:ascii="Times New Roman" w:hAnsi="Times New Roman"/>
          <w:color w:val="000000"/>
          <w:sz w:val="28"/>
          <w:szCs w:val="28"/>
        </w:rPr>
      </w:pPr>
      <w:r w:rsidRPr="001D7279">
        <w:rPr>
          <w:rFonts w:ascii="Times New Roman" w:hAnsi="Times New Roman"/>
          <w:sz w:val="28"/>
          <w:szCs w:val="28"/>
        </w:rPr>
        <w:t>Основным инструментом решения поставленных задач является муниципальная программа Котельничского муниципального района Кировской области «Развитие транспортной инфраструктуры» Котельничского муниципального района Кировской области на 2014-2021 годы, утвержденная постановлением администрации Котельничского района от 28.12.2013 № 831 «</w:t>
      </w:r>
      <w:r w:rsidRPr="001D7279">
        <w:rPr>
          <w:rFonts w:ascii="Times New Roman" w:hAnsi="Times New Roman"/>
          <w:color w:val="000000"/>
          <w:sz w:val="28"/>
          <w:szCs w:val="28"/>
        </w:rPr>
        <w:t>Об утверждении муниципальной программы Котельничского муниципального района Кировской области «Развитие транспортной инфраструктуры» на 2014-2021 годы».</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Работа по реализации целевых показателей этой программы осуществляется комплексно. Выработаны приоритеты бюджетного планирования дорожных работ, учитывая наиболее необходимые работы. Ход реализации программы и результаты  характеризуются четкими количественными показателями, ориентированными на конечный результат (целевыми показателями).</w:t>
      </w:r>
    </w:p>
    <w:p w:rsidR="001D7279" w:rsidRPr="001D7279" w:rsidRDefault="001D7279" w:rsidP="006448E3">
      <w:pPr>
        <w:autoSpaceDE w:val="0"/>
        <w:autoSpaceDN w:val="0"/>
        <w:adjustRightInd w:val="0"/>
        <w:spacing w:after="0"/>
        <w:ind w:firstLine="567"/>
        <w:jc w:val="both"/>
        <w:rPr>
          <w:rFonts w:ascii="Times New Roman" w:hAnsi="Times New Roman"/>
          <w:sz w:val="28"/>
          <w:szCs w:val="28"/>
        </w:rPr>
      </w:pPr>
      <w:r w:rsidRPr="001D7279">
        <w:rPr>
          <w:rFonts w:ascii="Times New Roman" w:hAnsi="Times New Roman"/>
          <w:sz w:val="28"/>
          <w:szCs w:val="28"/>
        </w:rPr>
        <w:t xml:space="preserve">Так, в 2020 году в соответствии с муниципальной программой выполнялись работы по содержанию 321,43 км. автомобильных дорог общего пользования местного значения и искусственных сооружений на них, находящихся в муниципальной собственности муниципального образования Котельничский муниципальный район Кировской области на сумму 36994,143 тыс. руб., из них: </w:t>
      </w:r>
    </w:p>
    <w:p w:rsidR="001D7279" w:rsidRPr="001D7279" w:rsidRDefault="001D7279" w:rsidP="0062185B">
      <w:pPr>
        <w:numPr>
          <w:ilvl w:val="0"/>
          <w:numId w:val="31"/>
        </w:numPr>
        <w:autoSpaceDE w:val="0"/>
        <w:autoSpaceDN w:val="0"/>
        <w:adjustRightInd w:val="0"/>
        <w:spacing w:after="0"/>
        <w:ind w:firstLine="273"/>
        <w:jc w:val="both"/>
        <w:rPr>
          <w:rFonts w:ascii="Times New Roman" w:hAnsi="Times New Roman"/>
          <w:sz w:val="28"/>
          <w:szCs w:val="28"/>
        </w:rPr>
      </w:pPr>
      <w:r w:rsidRPr="001D7279">
        <w:rPr>
          <w:rFonts w:ascii="Times New Roman" w:hAnsi="Times New Roman"/>
          <w:sz w:val="28"/>
          <w:szCs w:val="28"/>
        </w:rPr>
        <w:t xml:space="preserve">за счет средств областного бюджета 30686 тыс. руб.; </w:t>
      </w:r>
    </w:p>
    <w:p w:rsidR="001D7279" w:rsidRPr="001D7279" w:rsidRDefault="001D7279" w:rsidP="0062185B">
      <w:pPr>
        <w:numPr>
          <w:ilvl w:val="0"/>
          <w:numId w:val="31"/>
        </w:numPr>
        <w:autoSpaceDE w:val="0"/>
        <w:autoSpaceDN w:val="0"/>
        <w:adjustRightInd w:val="0"/>
        <w:spacing w:after="0"/>
        <w:ind w:firstLine="273"/>
        <w:jc w:val="both"/>
        <w:rPr>
          <w:rFonts w:ascii="Times New Roman" w:hAnsi="Times New Roman"/>
          <w:sz w:val="28"/>
          <w:szCs w:val="28"/>
        </w:rPr>
      </w:pPr>
      <w:r w:rsidRPr="001D7279">
        <w:rPr>
          <w:rFonts w:ascii="Times New Roman" w:hAnsi="Times New Roman"/>
          <w:sz w:val="28"/>
          <w:szCs w:val="28"/>
        </w:rPr>
        <w:t>за счет средств местного бюджета (дорожный фонд) - 1616 тыс. руб.</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Так же в рамках заключенного муниципального контракта по содержанию автомобильных дорог общего пользования местного значения вне границ населенных пунктов, обеспечивающих транспортное сообщение к населенным пунктам в границах района и объектам сельскохозяйственного производства:</w:t>
      </w:r>
    </w:p>
    <w:p w:rsidR="001D7279" w:rsidRPr="001D7279" w:rsidRDefault="001D7279" w:rsidP="006448E3">
      <w:pPr>
        <w:numPr>
          <w:ilvl w:val="0"/>
          <w:numId w:val="32"/>
        </w:numPr>
        <w:spacing w:after="0"/>
        <w:ind w:left="426" w:firstLine="567"/>
        <w:jc w:val="both"/>
        <w:rPr>
          <w:rFonts w:ascii="Times New Roman" w:hAnsi="Times New Roman"/>
          <w:sz w:val="28"/>
          <w:szCs w:val="28"/>
        </w:rPr>
      </w:pPr>
      <w:r w:rsidRPr="001D7279">
        <w:rPr>
          <w:rFonts w:ascii="Times New Roman" w:hAnsi="Times New Roman"/>
          <w:sz w:val="28"/>
          <w:szCs w:val="28"/>
        </w:rPr>
        <w:lastRenderedPageBreak/>
        <w:t>Произведен ямочный ремонт на площади более 8,5 тыс. м</w:t>
      </w:r>
      <w:r w:rsidRPr="001D7279">
        <w:rPr>
          <w:rFonts w:ascii="Times New Roman" w:hAnsi="Times New Roman"/>
          <w:sz w:val="28"/>
          <w:szCs w:val="28"/>
          <w:vertAlign w:val="superscript"/>
        </w:rPr>
        <w:t>2</w:t>
      </w:r>
      <w:r w:rsidRPr="001D7279">
        <w:rPr>
          <w:rFonts w:ascii="Times New Roman" w:hAnsi="Times New Roman"/>
          <w:sz w:val="28"/>
          <w:szCs w:val="28"/>
        </w:rPr>
        <w:t>, стоимостью свыше 5,5 млн.руб</w:t>
      </w:r>
    </w:p>
    <w:p w:rsidR="001D7279" w:rsidRPr="001D7279" w:rsidRDefault="001D7279" w:rsidP="006448E3">
      <w:pPr>
        <w:numPr>
          <w:ilvl w:val="0"/>
          <w:numId w:val="32"/>
        </w:numPr>
        <w:spacing w:after="0"/>
        <w:ind w:left="426" w:firstLine="567"/>
        <w:jc w:val="both"/>
        <w:rPr>
          <w:rFonts w:ascii="Times New Roman" w:hAnsi="Times New Roman"/>
          <w:sz w:val="28"/>
          <w:szCs w:val="28"/>
        </w:rPr>
      </w:pPr>
      <w:r w:rsidRPr="001D7279">
        <w:rPr>
          <w:rFonts w:ascii="Times New Roman" w:hAnsi="Times New Roman"/>
          <w:sz w:val="28"/>
          <w:szCs w:val="28"/>
        </w:rPr>
        <w:t>Произведена ликвидация ямочности выравнивающим слоем (карты) на площади 21,5 тыс.м</w:t>
      </w:r>
      <w:r w:rsidRPr="001D7279">
        <w:rPr>
          <w:rFonts w:ascii="Times New Roman" w:hAnsi="Times New Roman"/>
          <w:sz w:val="28"/>
          <w:szCs w:val="28"/>
          <w:vertAlign w:val="superscript"/>
        </w:rPr>
        <w:t>2</w:t>
      </w:r>
      <w:r w:rsidRPr="001D7279">
        <w:rPr>
          <w:rFonts w:ascii="Times New Roman" w:hAnsi="Times New Roman"/>
          <w:sz w:val="28"/>
          <w:szCs w:val="28"/>
        </w:rPr>
        <w:t>, стоимостью свыше 9,4 млн.руб.</w:t>
      </w:r>
    </w:p>
    <w:p w:rsidR="001D7279" w:rsidRPr="001D7279" w:rsidRDefault="001D7279" w:rsidP="006448E3">
      <w:pPr>
        <w:numPr>
          <w:ilvl w:val="0"/>
          <w:numId w:val="32"/>
        </w:numPr>
        <w:spacing w:after="0"/>
        <w:ind w:left="426" w:firstLine="567"/>
        <w:jc w:val="both"/>
        <w:rPr>
          <w:rFonts w:ascii="Times New Roman" w:hAnsi="Times New Roman"/>
          <w:sz w:val="28"/>
          <w:szCs w:val="28"/>
        </w:rPr>
      </w:pPr>
      <w:r w:rsidRPr="001D7279">
        <w:rPr>
          <w:rFonts w:ascii="Times New Roman" w:hAnsi="Times New Roman"/>
          <w:sz w:val="28"/>
          <w:szCs w:val="28"/>
        </w:rPr>
        <w:t>Проведены работы по грейдированию, профилированию и отсыпке грунтовых дорог с добавлением нового материала протяженностью более 116 км., стоимостью более 2 млн.руб.</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Активно ведется работа по замене и установке дорожных знаков, нанесению разметки на внутрипоселковых дорогах в районе школ и детских садов.</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В соответствии с Федеральным законом №16-ФЗ от 09.02.2007 (ред.02.12.2019) «О транспортной безопасности» Проведены работы по дополнительной оценке уязвимости 3 железобетонных мостов 4 категории по транспортной безопасности:</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мост через реку Спаска (км 4 + 28 а/д Котельнич- Даровское – Спасское);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мост через пруд  (км 12 + 300 а/д Котельнич – Даровское – Спасское);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мост через реку Боровка (км 2 + 400 а/д Боровка – Разлив);</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В январе 2021 года заключен муниципальный контракт на содержание автомобильных дорог общего пользования местного значения вне границ населенных пунктов на 2021 год на сумму 27707,00 тыс.руб., в котором запланировано:</w:t>
      </w:r>
    </w:p>
    <w:p w:rsidR="001D7279" w:rsidRPr="001D7279" w:rsidRDefault="001D7279" w:rsidP="006448E3">
      <w:pPr>
        <w:numPr>
          <w:ilvl w:val="0"/>
          <w:numId w:val="33"/>
        </w:numPr>
        <w:spacing w:after="0"/>
        <w:ind w:left="0" w:firstLine="567"/>
        <w:jc w:val="both"/>
        <w:rPr>
          <w:rFonts w:ascii="Times New Roman" w:hAnsi="Times New Roman"/>
          <w:sz w:val="28"/>
          <w:szCs w:val="28"/>
        </w:rPr>
      </w:pPr>
      <w:r w:rsidRPr="001D7279">
        <w:rPr>
          <w:rFonts w:ascii="Times New Roman" w:hAnsi="Times New Roman"/>
          <w:sz w:val="28"/>
          <w:szCs w:val="28"/>
        </w:rPr>
        <w:t>проведение ремонта автомобильных дорог путем устройства выравнивающего слоя и ямочного ремонта на автомобильных дорогах:</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       - Вятка - Красногорье;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       - Котельнич - Даровской - Спасское;</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       - Котельнич – Даровской - Шалеевщина;</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       - Вятка – Покровское - Черная;</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       - Косолаповы - Заречный;</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       - Боровка - Разлив;</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       - Вятка – Юрьево;</w:t>
      </w:r>
    </w:p>
    <w:p w:rsidR="001D7279" w:rsidRPr="001D7279" w:rsidRDefault="001D7279" w:rsidP="006448E3">
      <w:pPr>
        <w:numPr>
          <w:ilvl w:val="0"/>
          <w:numId w:val="33"/>
        </w:numPr>
        <w:spacing w:after="0"/>
        <w:ind w:left="0" w:firstLine="567"/>
        <w:jc w:val="both"/>
        <w:rPr>
          <w:rFonts w:ascii="Times New Roman" w:hAnsi="Times New Roman"/>
          <w:sz w:val="28"/>
          <w:szCs w:val="28"/>
        </w:rPr>
      </w:pPr>
      <w:r w:rsidRPr="001D7279">
        <w:rPr>
          <w:rFonts w:ascii="Times New Roman" w:hAnsi="Times New Roman"/>
          <w:sz w:val="28"/>
          <w:szCs w:val="28"/>
        </w:rPr>
        <w:t>Проведение ямочного ремонта на автомобильных дорогах с асфальтобетонным и щебеночным покрытием, устранение пучинообразования и устройство защитных слоев наиболее разрушенных участках автодорог с асфальтобетонным покрытием, площадью более 6,1 тыс.м</w:t>
      </w:r>
      <w:r w:rsidRPr="001D7279">
        <w:rPr>
          <w:rFonts w:ascii="Times New Roman" w:hAnsi="Times New Roman"/>
          <w:sz w:val="28"/>
          <w:szCs w:val="28"/>
          <w:vertAlign w:val="superscript"/>
        </w:rPr>
        <w:t>2</w:t>
      </w:r>
      <w:r w:rsidRPr="001D7279">
        <w:rPr>
          <w:rFonts w:ascii="Times New Roman" w:hAnsi="Times New Roman"/>
          <w:sz w:val="28"/>
          <w:szCs w:val="28"/>
        </w:rPr>
        <w:t xml:space="preserve"> на сумму свыше 3 млн.руб.</w:t>
      </w:r>
    </w:p>
    <w:p w:rsidR="001D7279" w:rsidRPr="001D7279" w:rsidRDefault="001D7279" w:rsidP="006448E3">
      <w:pPr>
        <w:numPr>
          <w:ilvl w:val="0"/>
          <w:numId w:val="33"/>
        </w:numPr>
        <w:suppressAutoHyphens/>
        <w:spacing w:after="0"/>
        <w:ind w:left="10" w:firstLine="567"/>
        <w:jc w:val="both"/>
        <w:rPr>
          <w:rFonts w:ascii="Times New Roman" w:hAnsi="Times New Roman"/>
          <w:sz w:val="28"/>
          <w:szCs w:val="28"/>
        </w:rPr>
      </w:pPr>
      <w:r w:rsidRPr="001D7279">
        <w:rPr>
          <w:rFonts w:ascii="Times New Roman" w:hAnsi="Times New Roman"/>
          <w:sz w:val="28"/>
          <w:szCs w:val="28"/>
        </w:rPr>
        <w:t>В 2020 году проведены 5 рабочих групп с представителями  эксплуатирующей организации ДУ-2, по вопросу содержания автомобильных дорог общего пользования местного значения.</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По итогам проведенных рабочих групп:</w:t>
      </w:r>
    </w:p>
    <w:p w:rsidR="001D7279" w:rsidRPr="001D7279" w:rsidRDefault="001D7279" w:rsidP="006448E3">
      <w:pPr>
        <w:numPr>
          <w:ilvl w:val="0"/>
          <w:numId w:val="33"/>
        </w:numPr>
        <w:spacing w:after="0"/>
        <w:ind w:left="0" w:firstLine="567"/>
        <w:jc w:val="both"/>
        <w:rPr>
          <w:rFonts w:ascii="Times New Roman" w:hAnsi="Times New Roman"/>
          <w:sz w:val="28"/>
          <w:szCs w:val="28"/>
        </w:rPr>
      </w:pPr>
      <w:r w:rsidRPr="001D7279">
        <w:rPr>
          <w:rFonts w:ascii="Times New Roman" w:hAnsi="Times New Roman"/>
          <w:sz w:val="28"/>
          <w:szCs w:val="28"/>
        </w:rPr>
        <w:t>на 2021 год запланировано проведение работ по разработке комплексных схем организации дорожного движения;</w:t>
      </w:r>
    </w:p>
    <w:p w:rsidR="001D7279" w:rsidRPr="001D7279" w:rsidRDefault="001D7279" w:rsidP="006448E3">
      <w:pPr>
        <w:numPr>
          <w:ilvl w:val="0"/>
          <w:numId w:val="33"/>
        </w:numPr>
        <w:spacing w:after="0"/>
        <w:ind w:left="0" w:firstLine="567"/>
        <w:jc w:val="both"/>
        <w:rPr>
          <w:rFonts w:ascii="Times New Roman" w:hAnsi="Times New Roman"/>
          <w:sz w:val="28"/>
          <w:szCs w:val="28"/>
        </w:rPr>
      </w:pPr>
      <w:r w:rsidRPr="001D7279">
        <w:rPr>
          <w:rFonts w:ascii="Times New Roman" w:hAnsi="Times New Roman"/>
          <w:sz w:val="28"/>
          <w:szCs w:val="28"/>
        </w:rPr>
        <w:lastRenderedPageBreak/>
        <w:t>проведение работ по разработке проектов организации дорожного движения</w:t>
      </w:r>
    </w:p>
    <w:p w:rsidR="001D7279" w:rsidRPr="001D7279" w:rsidRDefault="001D7279" w:rsidP="006448E3">
      <w:pPr>
        <w:numPr>
          <w:ilvl w:val="0"/>
          <w:numId w:val="33"/>
        </w:numPr>
        <w:spacing w:after="0"/>
        <w:ind w:left="0" w:firstLine="567"/>
        <w:jc w:val="both"/>
        <w:rPr>
          <w:rFonts w:ascii="Times New Roman" w:hAnsi="Times New Roman"/>
          <w:sz w:val="28"/>
          <w:szCs w:val="28"/>
        </w:rPr>
      </w:pPr>
      <w:r w:rsidRPr="001D7279">
        <w:rPr>
          <w:rFonts w:ascii="Times New Roman" w:hAnsi="Times New Roman"/>
          <w:sz w:val="28"/>
          <w:szCs w:val="28"/>
        </w:rPr>
        <w:t xml:space="preserve">усилен контроль за содержанием автомобильной дороги в соответствии с заключенным муниципальным контрактом, предоставление эксплуатирующей организацией в адрес администрации Котельничского района еженедельной, ежемесячной информации о проведенной работе на автомобильных дорогах (копия журнала выполнения работ); </w:t>
      </w:r>
    </w:p>
    <w:p w:rsidR="001D7279" w:rsidRPr="001D7279" w:rsidRDefault="001D7279" w:rsidP="006448E3">
      <w:pPr>
        <w:numPr>
          <w:ilvl w:val="0"/>
          <w:numId w:val="33"/>
        </w:numPr>
        <w:spacing w:after="0"/>
        <w:ind w:left="0" w:firstLine="567"/>
        <w:jc w:val="both"/>
        <w:rPr>
          <w:rFonts w:ascii="Times New Roman" w:hAnsi="Times New Roman"/>
          <w:sz w:val="28"/>
          <w:szCs w:val="28"/>
        </w:rPr>
      </w:pPr>
      <w:r w:rsidRPr="001D7279">
        <w:rPr>
          <w:rFonts w:ascii="Times New Roman" w:hAnsi="Times New Roman"/>
          <w:sz w:val="28"/>
          <w:szCs w:val="28"/>
        </w:rPr>
        <w:t xml:space="preserve">эксплуатирующей организации в рамках заключенного контракта по содержанию автомобильных дорог общего пользования местного значения вне границ населенных пунктов рекомендовано усилить контроль за наличием несанкционированных съездов, незамедлительно их ликвидировать и своевременно письменно уведомлять администрацию Котельничского района. </w:t>
      </w:r>
    </w:p>
    <w:p w:rsidR="001D7279" w:rsidRPr="001D7279" w:rsidRDefault="001D7279" w:rsidP="006448E3">
      <w:pPr>
        <w:numPr>
          <w:ilvl w:val="0"/>
          <w:numId w:val="33"/>
        </w:numPr>
        <w:spacing w:after="0"/>
        <w:ind w:left="0" w:firstLine="567"/>
        <w:jc w:val="both"/>
        <w:rPr>
          <w:rFonts w:ascii="Times New Roman" w:hAnsi="Times New Roman"/>
          <w:sz w:val="28"/>
          <w:szCs w:val="28"/>
        </w:rPr>
      </w:pPr>
      <w:r w:rsidRPr="001D7279">
        <w:rPr>
          <w:rFonts w:ascii="Times New Roman" w:hAnsi="Times New Roman"/>
          <w:sz w:val="28"/>
          <w:szCs w:val="28"/>
        </w:rPr>
        <w:t>Установка остановочного павильона д.Пузыренки</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Реализация мероприятий программы способствует улучшению работы общественного транспорта, значение которого в настоящее время возросло в связи с реорганизацией общеобразовательных учреждений в районе – приведение в нормативное состояние автомобильных дорог на школьных маршрутах, обеспечение транспортной доступности населенных пунктов с малым количеством населения за счет приведения в нормативное состояние автомобильных дорог общего пользования местного значения муниципального района.</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Что касается пассажирских перевозок, то на территории Котельничского муниципального района осуществляют два перевозчика:</w:t>
      </w:r>
    </w:p>
    <w:p w:rsidR="001D7279" w:rsidRPr="001D7279" w:rsidRDefault="001D7279" w:rsidP="006448E3">
      <w:pPr>
        <w:numPr>
          <w:ilvl w:val="0"/>
          <w:numId w:val="34"/>
        </w:numPr>
        <w:spacing w:after="0"/>
        <w:ind w:left="0" w:firstLine="567"/>
        <w:jc w:val="both"/>
        <w:rPr>
          <w:rFonts w:ascii="Times New Roman" w:hAnsi="Times New Roman"/>
          <w:sz w:val="28"/>
          <w:szCs w:val="28"/>
        </w:rPr>
      </w:pPr>
      <w:r w:rsidRPr="001D7279">
        <w:rPr>
          <w:rFonts w:ascii="Times New Roman" w:hAnsi="Times New Roman"/>
          <w:sz w:val="28"/>
          <w:szCs w:val="28"/>
        </w:rPr>
        <w:t>ИП Сибиряков А.Е.;</w:t>
      </w:r>
    </w:p>
    <w:p w:rsidR="001D7279" w:rsidRPr="001D7279" w:rsidRDefault="001D7279" w:rsidP="006448E3">
      <w:pPr>
        <w:numPr>
          <w:ilvl w:val="0"/>
          <w:numId w:val="34"/>
        </w:numPr>
        <w:spacing w:after="0"/>
        <w:ind w:left="0" w:firstLine="567"/>
        <w:jc w:val="both"/>
        <w:rPr>
          <w:rFonts w:ascii="Times New Roman" w:hAnsi="Times New Roman"/>
          <w:sz w:val="28"/>
          <w:szCs w:val="28"/>
        </w:rPr>
      </w:pPr>
      <w:r w:rsidRPr="001D7279">
        <w:rPr>
          <w:rFonts w:ascii="Times New Roman" w:hAnsi="Times New Roman"/>
          <w:sz w:val="28"/>
          <w:szCs w:val="28"/>
        </w:rPr>
        <w:t>ИП Зайцев В.Ю.</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Перевозки пассажиров общественным транспортом осуществляются по 17 утвержденным маршрутам. </w:t>
      </w:r>
    </w:p>
    <w:p w:rsidR="001D7279" w:rsidRPr="001D7279" w:rsidRDefault="001D7279" w:rsidP="006448E3">
      <w:pPr>
        <w:spacing w:after="0"/>
        <w:ind w:firstLine="567"/>
        <w:jc w:val="both"/>
        <w:rPr>
          <w:rFonts w:ascii="Times New Roman" w:hAnsi="Times New Roman"/>
          <w:sz w:val="28"/>
          <w:szCs w:val="28"/>
          <w:lang w:eastAsia="ru-RU"/>
        </w:rPr>
      </w:pPr>
      <w:r w:rsidRPr="001D7279">
        <w:rPr>
          <w:rFonts w:ascii="Times New Roman" w:hAnsi="Times New Roman"/>
          <w:sz w:val="28"/>
          <w:szCs w:val="28"/>
          <w:lang w:eastAsia="ru-RU"/>
        </w:rPr>
        <w:t>Всего на территории 250 населенных пунктов из них 157 не обеспечены дорогами с твердым покрытием, это означает что только 63 % населенных пунктов обеспечены общественным транспортом.</w:t>
      </w:r>
    </w:p>
    <w:p w:rsidR="001D7279" w:rsidRPr="001D7279" w:rsidRDefault="001D7279" w:rsidP="006448E3">
      <w:pPr>
        <w:spacing w:after="0"/>
        <w:ind w:firstLine="567"/>
        <w:jc w:val="both"/>
        <w:rPr>
          <w:rFonts w:ascii="Times New Roman" w:hAnsi="Times New Roman"/>
          <w:sz w:val="28"/>
          <w:szCs w:val="28"/>
          <w:lang w:eastAsia="ru-RU"/>
        </w:rPr>
      </w:pPr>
      <w:r w:rsidRPr="001D7279">
        <w:rPr>
          <w:rFonts w:ascii="Times New Roman" w:hAnsi="Times New Roman"/>
          <w:sz w:val="28"/>
          <w:szCs w:val="28"/>
          <w:lang w:eastAsia="ru-RU"/>
        </w:rPr>
        <w:tab/>
        <w:t xml:space="preserve">Для решения данной проблемы в рамках муниципальной программы  «Развитие транспортной инфраструктуры» Котельничского муниципального района Кировской области на 2014-2021 годы, утвержденная постановлением администрации Котельничского района от 28.12.2013 №831 «Об утверждении муниципальной программы  Котельничского муниципального района Кировской области «развитие транспортной инфраструктуры» на 2014-2021 годы» администрацией Котельничского района предусмотрены средства в размере 240 тыс.рублей на предоставление из районного бюджета субсидии перевозчику, осуществляющему пассажирские перевозки автомобильным транспортом общего пользования по социальным маршрутам Котельничского района, на возмещение </w:t>
      </w:r>
      <w:r w:rsidRPr="001D7279">
        <w:rPr>
          <w:rFonts w:ascii="Times New Roman" w:hAnsi="Times New Roman"/>
          <w:sz w:val="28"/>
          <w:szCs w:val="28"/>
          <w:lang w:eastAsia="ru-RU"/>
        </w:rPr>
        <w:lastRenderedPageBreak/>
        <w:t>части недополученных доходов, компенсацию части затрат на осуществление пассажирских перевозок по социальным маршрутам, таким как:</w:t>
      </w:r>
    </w:p>
    <w:p w:rsidR="001D7279" w:rsidRPr="001D7279" w:rsidRDefault="001D7279" w:rsidP="001D7279">
      <w:pPr>
        <w:numPr>
          <w:ilvl w:val="0"/>
          <w:numId w:val="35"/>
        </w:numPr>
        <w:spacing w:after="0"/>
        <w:ind w:left="0" w:firstLine="567"/>
        <w:jc w:val="both"/>
        <w:rPr>
          <w:rFonts w:ascii="Times New Roman" w:hAnsi="Times New Roman"/>
          <w:color w:val="000000"/>
          <w:sz w:val="28"/>
          <w:szCs w:val="28"/>
        </w:rPr>
      </w:pPr>
      <w:r w:rsidRPr="001D7279">
        <w:rPr>
          <w:rFonts w:ascii="Times New Roman" w:hAnsi="Times New Roman"/>
          <w:sz w:val="28"/>
          <w:szCs w:val="28"/>
          <w:lang w:eastAsia="ru-RU"/>
        </w:rPr>
        <w:t>Котельнич - Черная (осуществляется по заявкам ввиду малого пассажиропотока);</w:t>
      </w:r>
    </w:p>
    <w:p w:rsidR="001D7279" w:rsidRPr="001D7279" w:rsidRDefault="001D7279" w:rsidP="001D7279">
      <w:pPr>
        <w:numPr>
          <w:ilvl w:val="0"/>
          <w:numId w:val="35"/>
        </w:numPr>
        <w:spacing w:after="0"/>
        <w:ind w:left="0" w:firstLine="567"/>
        <w:jc w:val="both"/>
        <w:rPr>
          <w:rFonts w:ascii="Times New Roman" w:hAnsi="Times New Roman"/>
          <w:color w:val="000000"/>
          <w:sz w:val="28"/>
          <w:szCs w:val="28"/>
        </w:rPr>
      </w:pPr>
      <w:r w:rsidRPr="001D7279">
        <w:rPr>
          <w:rFonts w:ascii="Times New Roman" w:hAnsi="Times New Roman"/>
          <w:sz w:val="28"/>
          <w:szCs w:val="28"/>
          <w:lang w:eastAsia="ru-RU"/>
        </w:rPr>
        <w:t xml:space="preserve"> Котельнич – Шалеевщина (2 и 4 понедельник каждого месяца). </w:t>
      </w:r>
    </w:p>
    <w:p w:rsidR="001D7279" w:rsidRPr="001D7279" w:rsidRDefault="001D7279" w:rsidP="006448E3">
      <w:pPr>
        <w:spacing w:after="0"/>
        <w:ind w:firstLine="567"/>
        <w:jc w:val="both"/>
        <w:rPr>
          <w:rFonts w:ascii="Times New Roman" w:hAnsi="Times New Roman"/>
          <w:sz w:val="28"/>
          <w:szCs w:val="28"/>
          <w:lang w:eastAsia="ru-RU"/>
        </w:rPr>
      </w:pPr>
      <w:r w:rsidRPr="001D7279">
        <w:rPr>
          <w:rFonts w:ascii="Times New Roman" w:hAnsi="Times New Roman"/>
          <w:sz w:val="28"/>
          <w:szCs w:val="28"/>
          <w:lang w:eastAsia="ru-RU"/>
        </w:rPr>
        <w:t>Одним из проблемным маршрутов является маршрут Котельнич-Чистополье. Особенности маршрута:</w:t>
      </w:r>
    </w:p>
    <w:p w:rsidR="001D7279" w:rsidRPr="001D7279" w:rsidRDefault="001D7279" w:rsidP="006448E3">
      <w:pPr>
        <w:numPr>
          <w:ilvl w:val="0"/>
          <w:numId w:val="36"/>
        </w:numPr>
        <w:spacing w:after="0"/>
        <w:ind w:left="0" w:firstLine="709"/>
        <w:jc w:val="both"/>
        <w:rPr>
          <w:rFonts w:ascii="Times New Roman" w:hAnsi="Times New Roman"/>
          <w:sz w:val="28"/>
          <w:szCs w:val="28"/>
          <w:lang w:eastAsia="ru-RU"/>
        </w:rPr>
      </w:pPr>
      <w:r w:rsidRPr="001D7279">
        <w:rPr>
          <w:rFonts w:ascii="Times New Roman" w:hAnsi="Times New Roman"/>
          <w:sz w:val="28"/>
          <w:szCs w:val="28"/>
          <w:lang w:eastAsia="ru-RU"/>
        </w:rPr>
        <w:t xml:space="preserve">маршрут проходит через несколько муниципальных районов таких как Арбажский и Тужинский; </w:t>
      </w:r>
    </w:p>
    <w:p w:rsidR="001D7279" w:rsidRPr="001D7279" w:rsidRDefault="001D7279" w:rsidP="006448E3">
      <w:pPr>
        <w:numPr>
          <w:ilvl w:val="0"/>
          <w:numId w:val="36"/>
        </w:numPr>
        <w:spacing w:after="0"/>
        <w:ind w:left="0" w:firstLine="709"/>
        <w:jc w:val="both"/>
        <w:rPr>
          <w:rFonts w:ascii="Times New Roman" w:hAnsi="Times New Roman"/>
          <w:sz w:val="28"/>
          <w:szCs w:val="28"/>
          <w:lang w:eastAsia="ru-RU"/>
        </w:rPr>
      </w:pPr>
      <w:r w:rsidRPr="001D7279">
        <w:rPr>
          <w:rFonts w:ascii="Times New Roman" w:hAnsi="Times New Roman"/>
          <w:sz w:val="28"/>
          <w:szCs w:val="28"/>
          <w:lang w:eastAsia="ru-RU"/>
        </w:rPr>
        <w:t>удаленность более 110 км;</w:t>
      </w:r>
    </w:p>
    <w:p w:rsidR="001D7279" w:rsidRPr="001D7279" w:rsidRDefault="001D7279" w:rsidP="006448E3">
      <w:pPr>
        <w:numPr>
          <w:ilvl w:val="0"/>
          <w:numId w:val="36"/>
        </w:numPr>
        <w:spacing w:after="0"/>
        <w:ind w:left="0" w:firstLine="709"/>
        <w:jc w:val="both"/>
        <w:rPr>
          <w:rFonts w:ascii="Times New Roman" w:hAnsi="Times New Roman"/>
          <w:sz w:val="28"/>
          <w:szCs w:val="28"/>
          <w:lang w:eastAsia="ru-RU"/>
        </w:rPr>
      </w:pPr>
      <w:r w:rsidRPr="001D7279">
        <w:rPr>
          <w:rFonts w:ascii="Times New Roman" w:hAnsi="Times New Roman"/>
          <w:sz w:val="28"/>
          <w:szCs w:val="28"/>
          <w:lang w:eastAsia="ru-RU"/>
        </w:rPr>
        <w:t>низкий пассажиропоток.</w:t>
      </w:r>
    </w:p>
    <w:p w:rsidR="001D7279" w:rsidRPr="001D7279" w:rsidRDefault="001D7279" w:rsidP="006448E3">
      <w:pPr>
        <w:spacing w:after="0"/>
        <w:ind w:firstLine="567"/>
        <w:jc w:val="both"/>
        <w:rPr>
          <w:rFonts w:ascii="Times New Roman" w:hAnsi="Times New Roman"/>
          <w:sz w:val="28"/>
          <w:szCs w:val="28"/>
          <w:lang w:eastAsia="ru-RU"/>
        </w:rPr>
      </w:pPr>
      <w:r w:rsidRPr="001D7279">
        <w:rPr>
          <w:rFonts w:ascii="Times New Roman" w:hAnsi="Times New Roman"/>
          <w:sz w:val="28"/>
          <w:szCs w:val="28"/>
          <w:lang w:eastAsia="ru-RU"/>
        </w:rPr>
        <w:t>По данному маршруту в январе 2020 года проведена рабочая встреча в Министерстве транспорта Кировской области по вопросу осуществления перевозки пассажиров. По итогам совещания администрацией Котельничского района направлено письмо в Министерство транспорта Кировской области о необходимости установления межмуниципального маршрута. Так в феврале 2020 года был объявлен конкурс на право заключения контракта по перевозке пассажиров общественным транспортом. Ввиду нерентабельности маршрута конкурс не состоялся.</w:t>
      </w:r>
    </w:p>
    <w:p w:rsidR="001D7279" w:rsidRPr="001D7279" w:rsidRDefault="001D7279" w:rsidP="006448E3">
      <w:pPr>
        <w:spacing w:after="0"/>
        <w:ind w:firstLine="567"/>
        <w:jc w:val="both"/>
        <w:rPr>
          <w:rFonts w:ascii="Times New Roman" w:hAnsi="Times New Roman"/>
          <w:sz w:val="28"/>
          <w:szCs w:val="28"/>
          <w:lang w:eastAsia="ru-RU"/>
        </w:rPr>
      </w:pPr>
      <w:r w:rsidRPr="001D7279">
        <w:rPr>
          <w:rFonts w:ascii="Times New Roman" w:hAnsi="Times New Roman"/>
          <w:sz w:val="28"/>
          <w:szCs w:val="28"/>
          <w:lang w:eastAsia="ru-RU"/>
        </w:rPr>
        <w:t>Так же в январе 2020 года администрацией Котельничского района совместно с Котельничской районной Думой проведены рабочие комиссии о возможности возобновления маршрута Котельнич-Чистополье.</w:t>
      </w:r>
    </w:p>
    <w:p w:rsidR="001D7279" w:rsidRPr="001D7279" w:rsidRDefault="001D7279" w:rsidP="006448E3">
      <w:pPr>
        <w:spacing w:after="0"/>
        <w:ind w:firstLine="567"/>
        <w:jc w:val="both"/>
        <w:rPr>
          <w:rFonts w:ascii="Times New Roman" w:hAnsi="Times New Roman"/>
          <w:color w:val="000000"/>
          <w:sz w:val="28"/>
          <w:szCs w:val="28"/>
        </w:rPr>
      </w:pPr>
      <w:r w:rsidRPr="001D7279">
        <w:rPr>
          <w:rFonts w:ascii="Times New Roman" w:hAnsi="Times New Roman"/>
          <w:sz w:val="28"/>
          <w:szCs w:val="28"/>
          <w:lang w:eastAsia="ru-RU"/>
        </w:rPr>
        <w:t>По итогам проведенных комиссий принято решение о необходимости осуществления перевозок. С перевозчиком заключен договор на осуществление перевозки пассажиров общественным транспортом и определен график движения автобуса согласно утвержденного графика (1 и 3 понедельник месяца).</w:t>
      </w:r>
    </w:p>
    <w:p w:rsidR="001D7279" w:rsidRPr="001D7279" w:rsidRDefault="001D7279" w:rsidP="006448E3">
      <w:pPr>
        <w:spacing w:after="0"/>
        <w:ind w:firstLine="567"/>
        <w:jc w:val="both"/>
        <w:rPr>
          <w:rFonts w:ascii="Times New Roman" w:hAnsi="Times New Roman"/>
          <w:sz w:val="28"/>
          <w:szCs w:val="28"/>
          <w:lang w:eastAsia="ru-RU"/>
        </w:rPr>
      </w:pPr>
      <w:r w:rsidRPr="001D7279">
        <w:rPr>
          <w:rFonts w:ascii="Times New Roman" w:hAnsi="Times New Roman"/>
          <w:sz w:val="28"/>
          <w:szCs w:val="28"/>
          <w:lang w:eastAsia="ru-RU"/>
        </w:rPr>
        <w:t>В 2020 году проведена большая работа между министерством охраны окружающей среды и подрядной организацией по ликвидации свалок расположенных на территории района. Ликвидирована 1 свалка в районе с.Боровка на территории Морозовского сельского поселения и 1 свалка с.Курино Макарьевского сельского поселения.</w:t>
      </w:r>
    </w:p>
    <w:p w:rsidR="001D7279" w:rsidRPr="001D7279" w:rsidRDefault="001D7279" w:rsidP="006448E3">
      <w:pPr>
        <w:spacing w:after="0"/>
        <w:ind w:firstLine="567"/>
        <w:jc w:val="both"/>
        <w:rPr>
          <w:rFonts w:ascii="Times New Roman" w:hAnsi="Times New Roman"/>
          <w:sz w:val="28"/>
          <w:szCs w:val="28"/>
          <w:lang w:eastAsia="ru-RU"/>
        </w:rPr>
      </w:pPr>
      <w:r w:rsidRPr="001D7279">
        <w:rPr>
          <w:rFonts w:ascii="Times New Roman" w:hAnsi="Times New Roman"/>
          <w:sz w:val="28"/>
          <w:szCs w:val="28"/>
        </w:rPr>
        <w:t>Проведена актуализация сведений по ликвидации свалок твердых бытовых отходов на территории Котельничского района, включенных в распоряжение Правительства Кировской области от 28.12.2013 №431 « Об утверждении перечня свалок твердых бытовых отходов, подлежащих рекультивации, и перечня свалок бытовых отходов, не отвечающих требованиям природоохранного законодательства и подлежащих ликвидации».</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 xml:space="preserve">Региональным оператором по обращению с твердыми коммунальными отходами на территории  Кировской области,  является  АО « Куприт», на территории Котельничского района в 2020 оператором по обращению с ТКО является ООО «КДУ-3». Транспортирование ТКО от населения и организаций </w:t>
      </w:r>
      <w:r w:rsidRPr="001D7279">
        <w:rPr>
          <w:rFonts w:ascii="Times New Roman" w:hAnsi="Times New Roman"/>
          <w:sz w:val="28"/>
          <w:szCs w:val="28"/>
        </w:rPr>
        <w:lastRenderedPageBreak/>
        <w:t xml:space="preserve">Котельничского района, для последующего их размещения на полигоне, расположенном в Орловском районе, д. Антипичи осуществлял ООО «Верон» и ООО «Спицыно». </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Охват населения по оказанию услуги вывоза ТКО в Котельничском районе в 2020г  составил 93%.</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Количество контейнерных площадок оцифрованных в Котельничском районе -257,из них в 2020 году 7 площадок созданы за счет средств местного бюджета:п.Восток. д.Пузыренки, п.Ленинская Искра, д.Караул, с.Молотниково, 3 площадки за счет средств областного бюджета: п.Ленинская Искра.</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бытовых отходов и ведение реестра», проведится работа по актуализации реестра мест (площадок) накопления твердых коммунальных отходов,  данная информация опубликована на официальном сайте органов  местного самоуправления.</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Организована работа комиссии по уточнению (актуализации) сведений о местах накопления ТКО в реестре Котельничского района, в которую  включены представители администрации района, транспортной компании, специалисты КОГБУ «Областной природоохранный центр». В целях организации единого подхода, к ведению реестров  мест накопления ТКО осуществляется привязка существующих и вновь создаваемых мест накопления в системе АСУ с использованием специального мобильного приложения.</w:t>
      </w:r>
    </w:p>
    <w:p w:rsidR="001D7279" w:rsidRPr="001D7279" w:rsidRDefault="001D7279" w:rsidP="006448E3">
      <w:pPr>
        <w:autoSpaceDE w:val="0"/>
        <w:autoSpaceDN w:val="0"/>
        <w:adjustRightInd w:val="0"/>
        <w:spacing w:after="0"/>
        <w:ind w:firstLine="567"/>
        <w:jc w:val="both"/>
        <w:rPr>
          <w:rFonts w:ascii="Times New Roman" w:hAnsi="Times New Roman"/>
          <w:sz w:val="28"/>
          <w:szCs w:val="28"/>
        </w:rPr>
      </w:pPr>
      <w:r w:rsidRPr="001D7279">
        <w:rPr>
          <w:rFonts w:ascii="Times New Roman" w:hAnsi="Times New Roman"/>
          <w:sz w:val="28"/>
          <w:szCs w:val="28"/>
        </w:rPr>
        <w:t>Ежемесячно  предоставляется в АО «Куприт» информация о населенных пунктах в Котельничском районе с малой численностью населения, в которых в настоящее время оказание услуги по сбору и вывозу твердых коммунальных отходов не оказывается.</w:t>
      </w:r>
    </w:p>
    <w:p w:rsidR="001D7279" w:rsidRPr="001D7279" w:rsidRDefault="001D7279" w:rsidP="006448E3">
      <w:pPr>
        <w:spacing w:after="0"/>
        <w:ind w:firstLine="567"/>
        <w:jc w:val="both"/>
        <w:rPr>
          <w:rFonts w:ascii="Times New Roman" w:hAnsi="Times New Roman"/>
          <w:sz w:val="28"/>
          <w:szCs w:val="28"/>
        </w:rPr>
      </w:pPr>
      <w:r w:rsidRPr="001D7279">
        <w:rPr>
          <w:rFonts w:ascii="Times New Roman" w:hAnsi="Times New Roman"/>
          <w:sz w:val="28"/>
          <w:szCs w:val="28"/>
        </w:rPr>
        <w:t>Внесены изменения в  постановление  от 30.08.2019 г.№259.  «Об утверждении состава комиссии по координации деятельности в сфере формирования доступной среды жизнедеятельности для инвалидов и других маломобильных групп населения» в Котельничском районе. На основании п. 6 постановления Правительства Кировской области от 25.06.2013 №214/373 « Об обеспечении доступной среды жизнедеятельности инвалидов и других маломобильных групп населения в Кировской области продолжается  работа по анкетированию и паспортизации объектов социальной инфраструктуры на территории Котельничского района с предоставлением ежеквартальных отчетов о ее проведении в министерство социального развития Кировской области. На портале «Доступная среда» Кировской области на базе региональной Геоинформационной системы  актуализированы объекты социальной инфраструктуры Котельничского района.</w:t>
      </w:r>
    </w:p>
    <w:p w:rsidR="00BE09D7" w:rsidRDefault="00BE09D7" w:rsidP="00CA4CA1">
      <w:pPr>
        <w:spacing w:after="0"/>
        <w:ind w:firstLine="540"/>
        <w:jc w:val="both"/>
        <w:rPr>
          <w:rFonts w:ascii="Times New Roman" w:hAnsi="Times New Roman"/>
          <w:b/>
          <w:sz w:val="28"/>
          <w:szCs w:val="28"/>
        </w:rPr>
      </w:pPr>
    </w:p>
    <w:p w:rsidR="00CA4CA1" w:rsidRDefault="005402C2" w:rsidP="00F460F1">
      <w:pPr>
        <w:spacing w:after="0"/>
        <w:ind w:firstLine="540"/>
        <w:jc w:val="center"/>
        <w:rPr>
          <w:rFonts w:ascii="Times New Roman" w:hAnsi="Times New Roman"/>
          <w:b/>
          <w:sz w:val="28"/>
          <w:szCs w:val="28"/>
        </w:rPr>
      </w:pPr>
      <w:r>
        <w:rPr>
          <w:rFonts w:ascii="Times New Roman" w:hAnsi="Times New Roman"/>
          <w:b/>
          <w:sz w:val="28"/>
          <w:szCs w:val="28"/>
        </w:rPr>
        <w:t>ОБРАЗОВАНИЕ</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lastRenderedPageBreak/>
        <w:t>На 01.01.2021 в системе функционирует 19 образовательных организаций: 12 общеобразовательных (8 с дошкольными группами), 4 дошкольных, 2 дополнительного образования детей, 1 дополнительного образования в сфере культуры.</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 xml:space="preserve">Контингент обучающихся общеобразовательных организаций на 01.01.2020 года составлял 805 человек, на 01.01.2020 - 799. </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 xml:space="preserve">Контингент дошкольников на 01.01.2020 года – 420, на 01.01.2021 - 378. </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 xml:space="preserve">При сохранении 100% доступности дошкольного образования контингент дошкольников в учреждениях продолжает снижаться. </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 xml:space="preserve">Численность воспитанников дополнительного образования: </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МКОУ ДО ДДТ на 01.01.2020 составляла 307 человек (физических лиц – 243 человека), на 01.01.2021 – 144 (129 физических лиц). Сохранность контингента по сравнению с 2019 годом – 53%. Снижение охвата детей дополнительным образованием связано с отсутствием педагогов дополнительного образования (старение кадров, увольнение 5 из 15 работников). Воспитанники занимаются в 10 объединениях по 4 направленностям на базе 6 школ района. Всего в объединениях ДДТ занято 16% обучающихся района.</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МБОУ ДО ДШИ на 01.09.20 -59 человек, на 01.01.2021 контингент обучающихся сохранен.</w:t>
      </w:r>
    </w:p>
    <w:p w:rsid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УДО ДЮСШ Котельничского района на 01.09.20- 207 обучающихся, на 01.01.21-330.</w:t>
      </w:r>
    </w:p>
    <w:p w:rsidR="00F460F1" w:rsidRPr="00F460F1" w:rsidRDefault="00F460F1" w:rsidP="00F460F1">
      <w:pPr>
        <w:spacing w:after="0" w:line="240" w:lineRule="auto"/>
        <w:ind w:firstLine="539"/>
        <w:jc w:val="both"/>
        <w:rPr>
          <w:rFonts w:ascii="Times New Roman" w:hAnsi="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000"/>
        <w:gridCol w:w="1693"/>
        <w:gridCol w:w="1007"/>
        <w:gridCol w:w="1686"/>
        <w:gridCol w:w="1134"/>
        <w:gridCol w:w="1843"/>
      </w:tblGrid>
      <w:tr w:rsidR="00F460F1" w:rsidRPr="00F460F1" w:rsidTr="00F460F1">
        <w:trPr>
          <w:trHeight w:val="331"/>
        </w:trPr>
        <w:tc>
          <w:tcPr>
            <w:tcW w:w="1668" w:type="dxa"/>
            <w:vMerge w:val="restart"/>
            <w:vAlign w:val="center"/>
          </w:tcPr>
          <w:p w:rsidR="00F460F1" w:rsidRPr="00F460F1" w:rsidRDefault="00F460F1" w:rsidP="00F460F1">
            <w:pPr>
              <w:spacing w:after="120" w:line="360" w:lineRule="auto"/>
              <w:jc w:val="center"/>
              <w:rPr>
                <w:rFonts w:ascii="Times New Roman" w:hAnsi="Times New Roman"/>
                <w:sz w:val="28"/>
                <w:szCs w:val="28"/>
              </w:rPr>
            </w:pPr>
          </w:p>
        </w:tc>
        <w:tc>
          <w:tcPr>
            <w:tcW w:w="8363" w:type="dxa"/>
            <w:gridSpan w:val="6"/>
          </w:tcPr>
          <w:p w:rsidR="00F460F1" w:rsidRPr="00F460F1" w:rsidRDefault="00F460F1" w:rsidP="00F460F1">
            <w:pPr>
              <w:spacing w:after="120" w:line="360" w:lineRule="auto"/>
              <w:ind w:left="720"/>
              <w:jc w:val="center"/>
              <w:rPr>
                <w:rFonts w:ascii="Times New Roman" w:hAnsi="Times New Roman"/>
                <w:sz w:val="24"/>
                <w:szCs w:val="24"/>
              </w:rPr>
            </w:pPr>
            <w:r w:rsidRPr="00F460F1">
              <w:rPr>
                <w:rFonts w:ascii="Times New Roman" w:hAnsi="Times New Roman"/>
                <w:sz w:val="24"/>
                <w:szCs w:val="24"/>
              </w:rPr>
              <w:t>Учебный год</w:t>
            </w:r>
          </w:p>
        </w:tc>
      </w:tr>
      <w:tr w:rsidR="00F460F1" w:rsidRPr="00F460F1" w:rsidTr="00F460F1">
        <w:tc>
          <w:tcPr>
            <w:tcW w:w="1668" w:type="dxa"/>
            <w:vMerge/>
          </w:tcPr>
          <w:p w:rsidR="00F460F1" w:rsidRPr="00F460F1" w:rsidRDefault="00F460F1" w:rsidP="00F460F1">
            <w:pPr>
              <w:spacing w:after="120" w:line="360" w:lineRule="auto"/>
              <w:rPr>
                <w:rFonts w:ascii="Times New Roman" w:hAnsi="Times New Roman"/>
                <w:sz w:val="28"/>
                <w:szCs w:val="28"/>
              </w:rPr>
            </w:pPr>
          </w:p>
        </w:tc>
        <w:tc>
          <w:tcPr>
            <w:tcW w:w="2693" w:type="dxa"/>
            <w:gridSpan w:val="2"/>
            <w:vAlign w:val="center"/>
          </w:tcPr>
          <w:p w:rsidR="00F460F1" w:rsidRPr="00F460F1" w:rsidRDefault="00F460F1" w:rsidP="00F460F1">
            <w:pPr>
              <w:spacing w:after="120" w:line="360" w:lineRule="auto"/>
              <w:ind w:left="720"/>
              <w:jc w:val="center"/>
              <w:rPr>
                <w:rFonts w:ascii="Times New Roman" w:hAnsi="Times New Roman"/>
                <w:sz w:val="24"/>
                <w:szCs w:val="24"/>
              </w:rPr>
            </w:pPr>
            <w:r w:rsidRPr="00F460F1">
              <w:rPr>
                <w:rFonts w:ascii="Times New Roman" w:hAnsi="Times New Roman"/>
                <w:sz w:val="24"/>
                <w:szCs w:val="24"/>
              </w:rPr>
              <w:t>2018-2019</w:t>
            </w:r>
          </w:p>
        </w:tc>
        <w:tc>
          <w:tcPr>
            <w:tcW w:w="2693" w:type="dxa"/>
            <w:gridSpan w:val="2"/>
            <w:vAlign w:val="center"/>
          </w:tcPr>
          <w:p w:rsidR="00F460F1" w:rsidRPr="00F460F1" w:rsidRDefault="00F460F1" w:rsidP="00F460F1">
            <w:pPr>
              <w:spacing w:after="120" w:line="360" w:lineRule="auto"/>
              <w:ind w:left="720"/>
              <w:jc w:val="center"/>
              <w:rPr>
                <w:rFonts w:ascii="Times New Roman" w:hAnsi="Times New Roman"/>
                <w:sz w:val="24"/>
                <w:szCs w:val="24"/>
              </w:rPr>
            </w:pPr>
            <w:r w:rsidRPr="00F460F1">
              <w:rPr>
                <w:rFonts w:ascii="Times New Roman" w:hAnsi="Times New Roman"/>
                <w:sz w:val="24"/>
                <w:szCs w:val="24"/>
              </w:rPr>
              <w:t>2019-2020</w:t>
            </w:r>
          </w:p>
        </w:tc>
        <w:tc>
          <w:tcPr>
            <w:tcW w:w="2977" w:type="dxa"/>
            <w:gridSpan w:val="2"/>
            <w:vAlign w:val="center"/>
          </w:tcPr>
          <w:p w:rsidR="00F460F1" w:rsidRPr="00F460F1" w:rsidRDefault="00F460F1" w:rsidP="00F460F1">
            <w:pPr>
              <w:spacing w:after="120" w:line="360" w:lineRule="auto"/>
              <w:ind w:left="720"/>
              <w:jc w:val="center"/>
              <w:rPr>
                <w:rFonts w:ascii="Times New Roman" w:hAnsi="Times New Roman"/>
                <w:sz w:val="24"/>
                <w:szCs w:val="24"/>
              </w:rPr>
            </w:pPr>
            <w:r w:rsidRPr="00F460F1">
              <w:rPr>
                <w:rFonts w:ascii="Times New Roman" w:hAnsi="Times New Roman"/>
                <w:sz w:val="24"/>
                <w:szCs w:val="24"/>
              </w:rPr>
              <w:t>2020-2021</w:t>
            </w:r>
          </w:p>
        </w:tc>
      </w:tr>
      <w:tr w:rsidR="00F460F1" w:rsidRPr="00F460F1" w:rsidTr="00F460F1">
        <w:tc>
          <w:tcPr>
            <w:tcW w:w="1668" w:type="dxa"/>
            <w:vMerge/>
          </w:tcPr>
          <w:p w:rsidR="00F460F1" w:rsidRPr="00F460F1" w:rsidRDefault="00F460F1" w:rsidP="00F460F1">
            <w:pPr>
              <w:spacing w:after="120" w:line="360" w:lineRule="auto"/>
              <w:rPr>
                <w:rFonts w:ascii="Times New Roman" w:hAnsi="Times New Roman"/>
                <w:sz w:val="28"/>
                <w:szCs w:val="28"/>
              </w:rPr>
            </w:pPr>
          </w:p>
        </w:tc>
        <w:tc>
          <w:tcPr>
            <w:tcW w:w="1000" w:type="dxa"/>
            <w:vAlign w:val="center"/>
          </w:tcPr>
          <w:p w:rsidR="00F460F1" w:rsidRPr="00F460F1" w:rsidRDefault="00F460F1" w:rsidP="00F460F1">
            <w:pPr>
              <w:spacing w:after="120" w:line="240" w:lineRule="auto"/>
              <w:ind w:left="8"/>
              <w:jc w:val="center"/>
              <w:rPr>
                <w:rFonts w:ascii="Times New Roman" w:hAnsi="Times New Roman"/>
                <w:sz w:val="24"/>
                <w:szCs w:val="24"/>
              </w:rPr>
            </w:pPr>
            <w:r w:rsidRPr="00F460F1">
              <w:rPr>
                <w:rFonts w:ascii="Times New Roman" w:hAnsi="Times New Roman"/>
                <w:sz w:val="24"/>
                <w:szCs w:val="24"/>
              </w:rPr>
              <w:t>в школах</w:t>
            </w:r>
          </w:p>
        </w:tc>
        <w:tc>
          <w:tcPr>
            <w:tcW w:w="1693" w:type="dxa"/>
            <w:vAlign w:val="center"/>
          </w:tcPr>
          <w:p w:rsidR="00F460F1" w:rsidRPr="00F460F1" w:rsidRDefault="00F460F1" w:rsidP="00F460F1">
            <w:pPr>
              <w:spacing w:after="120" w:line="240" w:lineRule="auto"/>
              <w:ind w:left="47"/>
              <w:jc w:val="center"/>
              <w:rPr>
                <w:rFonts w:ascii="Times New Roman" w:hAnsi="Times New Roman"/>
                <w:sz w:val="24"/>
                <w:szCs w:val="24"/>
              </w:rPr>
            </w:pPr>
            <w:r w:rsidRPr="00F460F1">
              <w:rPr>
                <w:rFonts w:ascii="Times New Roman" w:hAnsi="Times New Roman"/>
                <w:sz w:val="24"/>
                <w:szCs w:val="24"/>
              </w:rPr>
              <w:t>в дошкольных группах ДОУ и школ</w:t>
            </w:r>
          </w:p>
        </w:tc>
        <w:tc>
          <w:tcPr>
            <w:tcW w:w="1007" w:type="dxa"/>
            <w:vAlign w:val="center"/>
          </w:tcPr>
          <w:p w:rsidR="00F460F1" w:rsidRPr="00F460F1" w:rsidRDefault="00F460F1" w:rsidP="00F460F1">
            <w:pPr>
              <w:spacing w:after="120" w:line="240" w:lineRule="auto"/>
              <w:ind w:left="-2"/>
              <w:jc w:val="center"/>
              <w:rPr>
                <w:rFonts w:ascii="Times New Roman" w:hAnsi="Times New Roman"/>
                <w:sz w:val="24"/>
                <w:szCs w:val="24"/>
              </w:rPr>
            </w:pPr>
            <w:r w:rsidRPr="00F460F1">
              <w:rPr>
                <w:rFonts w:ascii="Times New Roman" w:hAnsi="Times New Roman"/>
                <w:sz w:val="24"/>
                <w:szCs w:val="24"/>
              </w:rPr>
              <w:t xml:space="preserve">в школах </w:t>
            </w:r>
          </w:p>
        </w:tc>
        <w:tc>
          <w:tcPr>
            <w:tcW w:w="1686" w:type="dxa"/>
            <w:vAlign w:val="center"/>
          </w:tcPr>
          <w:p w:rsidR="00F460F1" w:rsidRPr="00F460F1" w:rsidRDefault="00F460F1" w:rsidP="00F460F1">
            <w:pPr>
              <w:spacing w:after="120" w:line="240" w:lineRule="auto"/>
              <w:jc w:val="center"/>
              <w:rPr>
                <w:rFonts w:ascii="Times New Roman" w:hAnsi="Times New Roman"/>
                <w:sz w:val="24"/>
                <w:szCs w:val="24"/>
              </w:rPr>
            </w:pPr>
            <w:r w:rsidRPr="00F460F1">
              <w:rPr>
                <w:rFonts w:ascii="Times New Roman" w:hAnsi="Times New Roman"/>
                <w:sz w:val="24"/>
                <w:szCs w:val="24"/>
              </w:rPr>
              <w:t>в дошкольных группах ДОУ и школ</w:t>
            </w:r>
          </w:p>
        </w:tc>
        <w:tc>
          <w:tcPr>
            <w:tcW w:w="1134" w:type="dxa"/>
            <w:vAlign w:val="center"/>
          </w:tcPr>
          <w:p w:rsidR="00F460F1" w:rsidRPr="00F460F1" w:rsidRDefault="00F460F1" w:rsidP="00F460F1">
            <w:pPr>
              <w:spacing w:after="120" w:line="240" w:lineRule="auto"/>
              <w:ind w:left="-2"/>
              <w:jc w:val="center"/>
              <w:rPr>
                <w:rFonts w:ascii="Times New Roman" w:hAnsi="Times New Roman"/>
                <w:sz w:val="24"/>
                <w:szCs w:val="24"/>
              </w:rPr>
            </w:pPr>
            <w:r w:rsidRPr="00F460F1">
              <w:rPr>
                <w:rFonts w:ascii="Times New Roman" w:hAnsi="Times New Roman"/>
                <w:sz w:val="24"/>
                <w:szCs w:val="24"/>
              </w:rPr>
              <w:t xml:space="preserve">в школах </w:t>
            </w:r>
          </w:p>
        </w:tc>
        <w:tc>
          <w:tcPr>
            <w:tcW w:w="1843" w:type="dxa"/>
            <w:vAlign w:val="center"/>
          </w:tcPr>
          <w:p w:rsidR="00F460F1" w:rsidRPr="00F460F1" w:rsidRDefault="00F460F1" w:rsidP="00F460F1">
            <w:pPr>
              <w:spacing w:after="120" w:line="240" w:lineRule="auto"/>
              <w:jc w:val="center"/>
              <w:rPr>
                <w:rFonts w:ascii="Times New Roman" w:hAnsi="Times New Roman"/>
                <w:sz w:val="24"/>
                <w:szCs w:val="24"/>
              </w:rPr>
            </w:pPr>
            <w:r w:rsidRPr="00F460F1">
              <w:rPr>
                <w:rFonts w:ascii="Times New Roman" w:hAnsi="Times New Roman"/>
                <w:sz w:val="24"/>
                <w:szCs w:val="24"/>
              </w:rPr>
              <w:t>в дошкольных группах ДОУ и школ</w:t>
            </w:r>
          </w:p>
        </w:tc>
      </w:tr>
      <w:tr w:rsidR="00F460F1" w:rsidRPr="00F460F1" w:rsidTr="00F460F1">
        <w:trPr>
          <w:trHeight w:val="641"/>
        </w:trPr>
        <w:tc>
          <w:tcPr>
            <w:tcW w:w="1668" w:type="dxa"/>
          </w:tcPr>
          <w:p w:rsidR="00F460F1" w:rsidRPr="00F460F1" w:rsidRDefault="00F460F1" w:rsidP="00F460F1">
            <w:pPr>
              <w:spacing w:after="120" w:line="360" w:lineRule="auto"/>
              <w:rPr>
                <w:rFonts w:ascii="Times New Roman" w:hAnsi="Times New Roman"/>
                <w:sz w:val="24"/>
                <w:szCs w:val="24"/>
              </w:rPr>
            </w:pPr>
            <w:r w:rsidRPr="00F460F1">
              <w:rPr>
                <w:rFonts w:ascii="Times New Roman" w:hAnsi="Times New Roman"/>
                <w:sz w:val="24"/>
                <w:szCs w:val="24"/>
              </w:rPr>
              <w:t>Всего обучающихся</w:t>
            </w:r>
          </w:p>
        </w:tc>
        <w:tc>
          <w:tcPr>
            <w:tcW w:w="1000" w:type="dxa"/>
            <w:vAlign w:val="center"/>
          </w:tcPr>
          <w:p w:rsidR="00F460F1" w:rsidRPr="00F460F1" w:rsidRDefault="00F460F1" w:rsidP="00F460F1">
            <w:pPr>
              <w:spacing w:after="120" w:line="360" w:lineRule="auto"/>
              <w:ind w:left="131"/>
              <w:jc w:val="center"/>
              <w:rPr>
                <w:rFonts w:ascii="Times New Roman" w:hAnsi="Times New Roman"/>
                <w:sz w:val="24"/>
                <w:szCs w:val="24"/>
              </w:rPr>
            </w:pPr>
            <w:r w:rsidRPr="00F460F1">
              <w:rPr>
                <w:rFonts w:ascii="Times New Roman" w:hAnsi="Times New Roman"/>
                <w:sz w:val="24"/>
                <w:szCs w:val="24"/>
              </w:rPr>
              <w:t>807</w:t>
            </w:r>
          </w:p>
        </w:tc>
        <w:tc>
          <w:tcPr>
            <w:tcW w:w="1693" w:type="dxa"/>
            <w:vAlign w:val="center"/>
          </w:tcPr>
          <w:p w:rsidR="00F460F1" w:rsidRPr="00F460F1" w:rsidRDefault="00F460F1" w:rsidP="00F460F1">
            <w:pPr>
              <w:spacing w:after="120" w:line="360" w:lineRule="auto"/>
              <w:ind w:left="162"/>
              <w:jc w:val="center"/>
              <w:rPr>
                <w:rFonts w:ascii="Times New Roman" w:hAnsi="Times New Roman"/>
                <w:sz w:val="24"/>
                <w:szCs w:val="24"/>
              </w:rPr>
            </w:pPr>
            <w:r w:rsidRPr="00F460F1">
              <w:rPr>
                <w:rFonts w:ascii="Times New Roman" w:hAnsi="Times New Roman"/>
                <w:sz w:val="24"/>
                <w:szCs w:val="24"/>
              </w:rPr>
              <w:t>464</w:t>
            </w:r>
          </w:p>
        </w:tc>
        <w:tc>
          <w:tcPr>
            <w:tcW w:w="1007" w:type="dxa"/>
            <w:vAlign w:val="center"/>
          </w:tcPr>
          <w:p w:rsidR="00F460F1" w:rsidRPr="00F460F1" w:rsidRDefault="00F460F1" w:rsidP="00F460F1">
            <w:pPr>
              <w:spacing w:after="120" w:line="360" w:lineRule="auto"/>
              <w:ind w:left="131"/>
              <w:jc w:val="center"/>
              <w:rPr>
                <w:rFonts w:ascii="Times New Roman" w:hAnsi="Times New Roman"/>
                <w:sz w:val="24"/>
                <w:szCs w:val="24"/>
              </w:rPr>
            </w:pPr>
            <w:r w:rsidRPr="00F460F1">
              <w:rPr>
                <w:rFonts w:ascii="Times New Roman" w:hAnsi="Times New Roman"/>
                <w:sz w:val="24"/>
                <w:szCs w:val="24"/>
              </w:rPr>
              <w:t>805</w:t>
            </w:r>
          </w:p>
        </w:tc>
        <w:tc>
          <w:tcPr>
            <w:tcW w:w="1686" w:type="dxa"/>
            <w:vAlign w:val="center"/>
          </w:tcPr>
          <w:p w:rsidR="00F460F1" w:rsidRPr="00F460F1" w:rsidRDefault="00F460F1" w:rsidP="00F460F1">
            <w:pPr>
              <w:spacing w:after="120" w:line="360" w:lineRule="auto"/>
              <w:ind w:left="162"/>
              <w:jc w:val="center"/>
              <w:rPr>
                <w:rFonts w:ascii="Times New Roman" w:hAnsi="Times New Roman"/>
                <w:sz w:val="24"/>
                <w:szCs w:val="24"/>
              </w:rPr>
            </w:pPr>
            <w:r w:rsidRPr="00F460F1">
              <w:rPr>
                <w:rFonts w:ascii="Times New Roman" w:hAnsi="Times New Roman"/>
                <w:sz w:val="24"/>
                <w:szCs w:val="24"/>
              </w:rPr>
              <w:t>420</w:t>
            </w:r>
          </w:p>
        </w:tc>
        <w:tc>
          <w:tcPr>
            <w:tcW w:w="1134" w:type="dxa"/>
            <w:vAlign w:val="center"/>
          </w:tcPr>
          <w:p w:rsidR="00F460F1" w:rsidRPr="00F460F1" w:rsidRDefault="00F460F1" w:rsidP="00F460F1">
            <w:pPr>
              <w:spacing w:after="120" w:line="360" w:lineRule="auto"/>
              <w:ind w:left="131"/>
              <w:jc w:val="center"/>
              <w:rPr>
                <w:rFonts w:ascii="Times New Roman" w:hAnsi="Times New Roman"/>
                <w:sz w:val="24"/>
                <w:szCs w:val="24"/>
              </w:rPr>
            </w:pPr>
            <w:r w:rsidRPr="00F460F1">
              <w:rPr>
                <w:rFonts w:ascii="Times New Roman" w:hAnsi="Times New Roman"/>
                <w:sz w:val="24"/>
                <w:szCs w:val="24"/>
              </w:rPr>
              <w:t>799</w:t>
            </w:r>
          </w:p>
        </w:tc>
        <w:tc>
          <w:tcPr>
            <w:tcW w:w="1843" w:type="dxa"/>
            <w:vAlign w:val="center"/>
          </w:tcPr>
          <w:p w:rsidR="00F460F1" w:rsidRPr="00F460F1" w:rsidRDefault="00F460F1" w:rsidP="00F460F1">
            <w:pPr>
              <w:spacing w:after="120" w:line="360" w:lineRule="auto"/>
              <w:ind w:left="162"/>
              <w:jc w:val="center"/>
              <w:rPr>
                <w:rFonts w:ascii="Times New Roman" w:hAnsi="Times New Roman"/>
                <w:sz w:val="24"/>
                <w:szCs w:val="24"/>
              </w:rPr>
            </w:pPr>
            <w:r w:rsidRPr="00F460F1">
              <w:rPr>
                <w:rFonts w:ascii="Times New Roman" w:hAnsi="Times New Roman"/>
                <w:sz w:val="24"/>
                <w:szCs w:val="24"/>
              </w:rPr>
              <w:t>378</w:t>
            </w:r>
          </w:p>
        </w:tc>
      </w:tr>
    </w:tbl>
    <w:p w:rsidR="00F460F1" w:rsidRPr="00F460F1" w:rsidRDefault="00F460F1" w:rsidP="00F460F1">
      <w:pPr>
        <w:spacing w:after="120" w:line="360" w:lineRule="auto"/>
        <w:jc w:val="center"/>
        <w:rPr>
          <w:rFonts w:ascii="Times New Roman" w:hAnsi="Times New Roman"/>
          <w:sz w:val="28"/>
          <w:szCs w:val="28"/>
        </w:rPr>
      </w:pPr>
    </w:p>
    <w:p w:rsidR="00F460F1" w:rsidRPr="00F460F1" w:rsidRDefault="0080478C" w:rsidP="00F460F1">
      <w:pPr>
        <w:spacing w:after="12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581525" cy="2752725"/>
            <wp:effectExtent l="19050" t="0" r="9525" b="0"/>
            <wp:docPr id="9"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6"/>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F460F1" w:rsidRPr="00F460F1" w:rsidRDefault="00F460F1" w:rsidP="00F460F1">
      <w:pPr>
        <w:spacing w:after="120" w:line="360" w:lineRule="auto"/>
        <w:jc w:val="center"/>
        <w:rPr>
          <w:rFonts w:ascii="Times New Roman" w:hAnsi="Times New Roman"/>
          <w:sz w:val="28"/>
          <w:szCs w:val="28"/>
        </w:rPr>
      </w:pPr>
      <w:r w:rsidRPr="00F460F1">
        <w:rPr>
          <w:rFonts w:ascii="Times New Roman" w:hAnsi="Times New Roman"/>
          <w:sz w:val="28"/>
          <w:szCs w:val="28"/>
        </w:rPr>
        <w:t>Комплектование школ</w:t>
      </w:r>
    </w:p>
    <w:tbl>
      <w:tblPr>
        <w:tblW w:w="9603"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6"/>
        <w:gridCol w:w="1247"/>
        <w:gridCol w:w="1260"/>
        <w:gridCol w:w="1260"/>
        <w:gridCol w:w="1260"/>
        <w:gridCol w:w="1260"/>
        <w:gridCol w:w="1260"/>
      </w:tblGrid>
      <w:tr w:rsidR="00F460F1" w:rsidRPr="00F460F1" w:rsidTr="00F460F1">
        <w:trPr>
          <w:trHeight w:val="1067"/>
          <w:jc w:val="center"/>
        </w:trPr>
        <w:tc>
          <w:tcPr>
            <w:tcW w:w="2056" w:type="dxa"/>
            <w:vMerge w:val="restart"/>
            <w:vAlign w:val="center"/>
          </w:tcPr>
          <w:p w:rsidR="00F460F1" w:rsidRPr="00F460F1" w:rsidRDefault="00F460F1" w:rsidP="00F460F1">
            <w:pPr>
              <w:spacing w:after="120" w:line="360" w:lineRule="auto"/>
              <w:jc w:val="center"/>
              <w:rPr>
                <w:rFonts w:ascii="Times New Roman" w:hAnsi="Times New Roman"/>
                <w:sz w:val="24"/>
                <w:szCs w:val="24"/>
              </w:rPr>
            </w:pPr>
            <w:r w:rsidRPr="00F460F1">
              <w:rPr>
                <w:rFonts w:ascii="Times New Roman" w:hAnsi="Times New Roman"/>
                <w:sz w:val="24"/>
                <w:szCs w:val="24"/>
              </w:rPr>
              <w:t>Уровень образования</w:t>
            </w:r>
          </w:p>
        </w:tc>
        <w:tc>
          <w:tcPr>
            <w:tcW w:w="2507" w:type="dxa"/>
            <w:gridSpan w:val="2"/>
            <w:vAlign w:val="center"/>
          </w:tcPr>
          <w:p w:rsidR="00F460F1" w:rsidRPr="00F460F1" w:rsidRDefault="00F460F1" w:rsidP="00F460F1">
            <w:pPr>
              <w:spacing w:after="120" w:line="360" w:lineRule="auto"/>
              <w:ind w:left="107"/>
              <w:jc w:val="center"/>
              <w:rPr>
                <w:rFonts w:ascii="Times New Roman" w:hAnsi="Times New Roman"/>
                <w:sz w:val="24"/>
                <w:szCs w:val="24"/>
              </w:rPr>
            </w:pPr>
            <w:r w:rsidRPr="00F460F1">
              <w:rPr>
                <w:rFonts w:ascii="Times New Roman" w:hAnsi="Times New Roman"/>
                <w:sz w:val="24"/>
                <w:szCs w:val="24"/>
              </w:rPr>
              <w:t>Средняя наполняемость классов по району</w:t>
            </w:r>
          </w:p>
        </w:tc>
        <w:tc>
          <w:tcPr>
            <w:tcW w:w="2520" w:type="dxa"/>
            <w:gridSpan w:val="2"/>
            <w:shd w:val="clear" w:color="auto" w:fill="auto"/>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Минимальная наполняемость классов по району</w:t>
            </w:r>
          </w:p>
        </w:tc>
        <w:tc>
          <w:tcPr>
            <w:tcW w:w="2520" w:type="dxa"/>
            <w:gridSpan w:val="2"/>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Максимальная наполняемость классов по району</w:t>
            </w:r>
          </w:p>
        </w:tc>
      </w:tr>
      <w:tr w:rsidR="00F460F1" w:rsidRPr="00F460F1" w:rsidTr="00F460F1">
        <w:trPr>
          <w:trHeight w:val="682"/>
          <w:jc w:val="center"/>
        </w:trPr>
        <w:tc>
          <w:tcPr>
            <w:tcW w:w="2056" w:type="dxa"/>
            <w:vMerge/>
            <w:vAlign w:val="center"/>
          </w:tcPr>
          <w:p w:rsidR="00F460F1" w:rsidRPr="00F460F1" w:rsidRDefault="00F460F1" w:rsidP="00F460F1">
            <w:pPr>
              <w:spacing w:after="120" w:line="360" w:lineRule="auto"/>
              <w:jc w:val="center"/>
              <w:rPr>
                <w:rFonts w:ascii="Times New Roman" w:hAnsi="Times New Roman"/>
                <w:sz w:val="24"/>
                <w:szCs w:val="24"/>
              </w:rPr>
            </w:pPr>
          </w:p>
        </w:tc>
        <w:tc>
          <w:tcPr>
            <w:tcW w:w="1247" w:type="dxa"/>
            <w:vAlign w:val="center"/>
          </w:tcPr>
          <w:p w:rsidR="00F460F1" w:rsidRPr="00F460F1" w:rsidRDefault="00F460F1" w:rsidP="00F460F1">
            <w:pPr>
              <w:spacing w:after="120" w:line="360" w:lineRule="auto"/>
              <w:ind w:left="107"/>
              <w:jc w:val="center"/>
              <w:rPr>
                <w:rFonts w:ascii="Times New Roman" w:hAnsi="Times New Roman"/>
                <w:b/>
                <w:sz w:val="24"/>
                <w:szCs w:val="24"/>
              </w:rPr>
            </w:pPr>
            <w:r w:rsidRPr="00F460F1">
              <w:rPr>
                <w:rFonts w:ascii="Times New Roman" w:hAnsi="Times New Roman"/>
                <w:b/>
                <w:sz w:val="24"/>
                <w:szCs w:val="24"/>
              </w:rPr>
              <w:t>2019</w:t>
            </w:r>
          </w:p>
        </w:tc>
        <w:tc>
          <w:tcPr>
            <w:tcW w:w="1260" w:type="dxa"/>
            <w:vAlign w:val="center"/>
          </w:tcPr>
          <w:p w:rsidR="00F460F1" w:rsidRPr="00F460F1" w:rsidRDefault="00F460F1" w:rsidP="00F460F1">
            <w:pPr>
              <w:spacing w:after="120" w:line="360" w:lineRule="auto"/>
              <w:ind w:left="107"/>
              <w:jc w:val="center"/>
              <w:rPr>
                <w:rFonts w:ascii="Times New Roman" w:hAnsi="Times New Roman"/>
                <w:b/>
                <w:sz w:val="24"/>
                <w:szCs w:val="24"/>
              </w:rPr>
            </w:pPr>
            <w:r w:rsidRPr="00F460F1">
              <w:rPr>
                <w:rFonts w:ascii="Times New Roman" w:hAnsi="Times New Roman"/>
                <w:b/>
                <w:sz w:val="24"/>
                <w:szCs w:val="24"/>
              </w:rPr>
              <w:t>2020</w:t>
            </w:r>
          </w:p>
        </w:tc>
        <w:tc>
          <w:tcPr>
            <w:tcW w:w="1260" w:type="dxa"/>
            <w:shd w:val="clear" w:color="auto" w:fill="auto"/>
            <w:vAlign w:val="center"/>
          </w:tcPr>
          <w:p w:rsidR="00F460F1" w:rsidRPr="00F460F1" w:rsidRDefault="00F460F1" w:rsidP="00F460F1">
            <w:pPr>
              <w:spacing w:after="120" w:line="360" w:lineRule="auto"/>
              <w:ind w:left="107"/>
              <w:jc w:val="center"/>
              <w:rPr>
                <w:rFonts w:ascii="Times New Roman" w:hAnsi="Times New Roman"/>
                <w:b/>
                <w:sz w:val="24"/>
                <w:szCs w:val="24"/>
              </w:rPr>
            </w:pPr>
            <w:r w:rsidRPr="00F460F1">
              <w:rPr>
                <w:rFonts w:ascii="Times New Roman" w:hAnsi="Times New Roman"/>
                <w:b/>
                <w:sz w:val="24"/>
                <w:szCs w:val="24"/>
              </w:rPr>
              <w:t>2019</w:t>
            </w:r>
          </w:p>
        </w:tc>
        <w:tc>
          <w:tcPr>
            <w:tcW w:w="1260" w:type="dxa"/>
            <w:vAlign w:val="center"/>
          </w:tcPr>
          <w:p w:rsidR="00F460F1" w:rsidRPr="00F460F1" w:rsidRDefault="00F460F1" w:rsidP="00F460F1">
            <w:pPr>
              <w:spacing w:after="120" w:line="360" w:lineRule="auto"/>
              <w:ind w:left="107"/>
              <w:jc w:val="center"/>
              <w:rPr>
                <w:rFonts w:ascii="Times New Roman" w:hAnsi="Times New Roman"/>
                <w:b/>
                <w:sz w:val="24"/>
                <w:szCs w:val="24"/>
              </w:rPr>
            </w:pPr>
            <w:r w:rsidRPr="00F460F1">
              <w:rPr>
                <w:rFonts w:ascii="Times New Roman" w:hAnsi="Times New Roman"/>
                <w:b/>
                <w:sz w:val="24"/>
                <w:szCs w:val="24"/>
              </w:rPr>
              <w:t>2020</w:t>
            </w:r>
          </w:p>
        </w:tc>
        <w:tc>
          <w:tcPr>
            <w:tcW w:w="1260" w:type="dxa"/>
            <w:shd w:val="clear" w:color="auto" w:fill="auto"/>
            <w:vAlign w:val="center"/>
          </w:tcPr>
          <w:p w:rsidR="00F460F1" w:rsidRPr="00F460F1" w:rsidRDefault="00F460F1" w:rsidP="00F460F1">
            <w:pPr>
              <w:spacing w:after="120" w:line="360" w:lineRule="auto"/>
              <w:ind w:left="107"/>
              <w:jc w:val="center"/>
              <w:rPr>
                <w:rFonts w:ascii="Times New Roman" w:hAnsi="Times New Roman"/>
                <w:b/>
                <w:sz w:val="24"/>
                <w:szCs w:val="24"/>
              </w:rPr>
            </w:pPr>
            <w:r w:rsidRPr="00F460F1">
              <w:rPr>
                <w:rFonts w:ascii="Times New Roman" w:hAnsi="Times New Roman"/>
                <w:b/>
                <w:sz w:val="24"/>
                <w:szCs w:val="24"/>
              </w:rPr>
              <w:t>2019</w:t>
            </w:r>
          </w:p>
        </w:tc>
        <w:tc>
          <w:tcPr>
            <w:tcW w:w="1260" w:type="dxa"/>
            <w:vAlign w:val="center"/>
          </w:tcPr>
          <w:p w:rsidR="00F460F1" w:rsidRPr="00F460F1" w:rsidRDefault="00F460F1" w:rsidP="00F460F1">
            <w:pPr>
              <w:spacing w:after="120" w:line="360" w:lineRule="auto"/>
              <w:ind w:left="107"/>
              <w:jc w:val="center"/>
              <w:rPr>
                <w:rFonts w:ascii="Times New Roman" w:hAnsi="Times New Roman"/>
                <w:b/>
                <w:sz w:val="24"/>
                <w:szCs w:val="24"/>
              </w:rPr>
            </w:pPr>
            <w:r w:rsidRPr="00F460F1">
              <w:rPr>
                <w:rFonts w:ascii="Times New Roman" w:hAnsi="Times New Roman"/>
                <w:b/>
                <w:sz w:val="24"/>
                <w:szCs w:val="24"/>
              </w:rPr>
              <w:t>2020</w:t>
            </w:r>
          </w:p>
        </w:tc>
      </w:tr>
      <w:tr w:rsidR="00F460F1" w:rsidRPr="00F460F1" w:rsidTr="00F460F1">
        <w:trPr>
          <w:jc w:val="center"/>
        </w:trPr>
        <w:tc>
          <w:tcPr>
            <w:tcW w:w="2056" w:type="dxa"/>
          </w:tcPr>
          <w:p w:rsidR="00F460F1" w:rsidRPr="00F460F1" w:rsidRDefault="00F460F1" w:rsidP="00F460F1">
            <w:pPr>
              <w:spacing w:after="120" w:line="360" w:lineRule="auto"/>
              <w:rPr>
                <w:rFonts w:ascii="Times New Roman" w:hAnsi="Times New Roman"/>
                <w:sz w:val="24"/>
                <w:szCs w:val="24"/>
              </w:rPr>
            </w:pPr>
            <w:r w:rsidRPr="00F460F1">
              <w:rPr>
                <w:rFonts w:ascii="Times New Roman" w:hAnsi="Times New Roman"/>
                <w:sz w:val="24"/>
                <w:szCs w:val="24"/>
              </w:rPr>
              <w:t>Начальное общее</w:t>
            </w:r>
          </w:p>
        </w:tc>
        <w:tc>
          <w:tcPr>
            <w:tcW w:w="1247" w:type="dxa"/>
            <w:vAlign w:val="center"/>
          </w:tcPr>
          <w:p w:rsidR="00F460F1" w:rsidRPr="00F460F1" w:rsidRDefault="00F460F1" w:rsidP="00F460F1">
            <w:pPr>
              <w:spacing w:after="120" w:line="360" w:lineRule="auto"/>
              <w:ind w:left="107"/>
              <w:jc w:val="center"/>
              <w:rPr>
                <w:rFonts w:ascii="Times New Roman" w:hAnsi="Times New Roman"/>
                <w:sz w:val="24"/>
                <w:szCs w:val="24"/>
              </w:rPr>
            </w:pPr>
            <w:r w:rsidRPr="00F460F1">
              <w:rPr>
                <w:rFonts w:ascii="Times New Roman" w:hAnsi="Times New Roman"/>
                <w:sz w:val="24"/>
                <w:szCs w:val="24"/>
              </w:rPr>
              <w:t>12,8</w:t>
            </w:r>
          </w:p>
        </w:tc>
        <w:tc>
          <w:tcPr>
            <w:tcW w:w="1260" w:type="dxa"/>
            <w:vAlign w:val="center"/>
          </w:tcPr>
          <w:p w:rsidR="00F460F1" w:rsidRPr="00F460F1" w:rsidRDefault="00F460F1" w:rsidP="00F460F1">
            <w:pPr>
              <w:spacing w:after="120" w:line="360" w:lineRule="auto"/>
              <w:ind w:left="107"/>
              <w:jc w:val="center"/>
              <w:rPr>
                <w:rFonts w:ascii="Times New Roman" w:hAnsi="Times New Roman"/>
                <w:sz w:val="24"/>
                <w:szCs w:val="24"/>
              </w:rPr>
            </w:pPr>
            <w:r w:rsidRPr="00F460F1">
              <w:rPr>
                <w:rFonts w:ascii="Times New Roman" w:hAnsi="Times New Roman"/>
                <w:sz w:val="24"/>
                <w:szCs w:val="24"/>
              </w:rPr>
              <w:t>12,2</w:t>
            </w:r>
          </w:p>
        </w:tc>
        <w:tc>
          <w:tcPr>
            <w:tcW w:w="1260" w:type="dxa"/>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3</w:t>
            </w:r>
          </w:p>
        </w:tc>
        <w:tc>
          <w:tcPr>
            <w:tcW w:w="1260" w:type="dxa"/>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2</w:t>
            </w:r>
          </w:p>
        </w:tc>
        <w:tc>
          <w:tcPr>
            <w:tcW w:w="1260" w:type="dxa"/>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31</w:t>
            </w:r>
          </w:p>
        </w:tc>
        <w:tc>
          <w:tcPr>
            <w:tcW w:w="1260" w:type="dxa"/>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29</w:t>
            </w:r>
          </w:p>
        </w:tc>
      </w:tr>
      <w:tr w:rsidR="00F460F1" w:rsidRPr="00F460F1" w:rsidTr="00F460F1">
        <w:trPr>
          <w:jc w:val="center"/>
        </w:trPr>
        <w:tc>
          <w:tcPr>
            <w:tcW w:w="2056" w:type="dxa"/>
            <w:tcBorders>
              <w:bottom w:val="single" w:sz="4" w:space="0" w:color="000000"/>
            </w:tcBorders>
          </w:tcPr>
          <w:p w:rsidR="00F460F1" w:rsidRPr="00F460F1" w:rsidRDefault="00F460F1" w:rsidP="00F460F1">
            <w:pPr>
              <w:spacing w:after="120" w:line="360" w:lineRule="auto"/>
              <w:rPr>
                <w:rFonts w:ascii="Times New Roman" w:hAnsi="Times New Roman"/>
                <w:sz w:val="24"/>
                <w:szCs w:val="24"/>
              </w:rPr>
            </w:pPr>
            <w:r w:rsidRPr="00F460F1">
              <w:rPr>
                <w:rFonts w:ascii="Times New Roman" w:hAnsi="Times New Roman"/>
                <w:sz w:val="24"/>
                <w:szCs w:val="24"/>
              </w:rPr>
              <w:t>Основное общее</w:t>
            </w:r>
          </w:p>
        </w:tc>
        <w:tc>
          <w:tcPr>
            <w:tcW w:w="1247" w:type="dxa"/>
            <w:tcBorders>
              <w:bottom w:val="single" w:sz="4" w:space="0" w:color="000000"/>
            </w:tcBorders>
            <w:vAlign w:val="center"/>
          </w:tcPr>
          <w:p w:rsidR="00F460F1" w:rsidRPr="00F460F1" w:rsidRDefault="00F460F1" w:rsidP="00F460F1">
            <w:pPr>
              <w:spacing w:after="120" w:line="360" w:lineRule="auto"/>
              <w:ind w:left="107"/>
              <w:jc w:val="center"/>
              <w:rPr>
                <w:rFonts w:ascii="Times New Roman" w:hAnsi="Times New Roman"/>
                <w:sz w:val="24"/>
                <w:szCs w:val="24"/>
              </w:rPr>
            </w:pPr>
            <w:r w:rsidRPr="00F460F1">
              <w:rPr>
                <w:rFonts w:ascii="Times New Roman" w:hAnsi="Times New Roman"/>
                <w:sz w:val="24"/>
                <w:szCs w:val="24"/>
              </w:rPr>
              <w:t>6,7</w:t>
            </w:r>
          </w:p>
        </w:tc>
        <w:tc>
          <w:tcPr>
            <w:tcW w:w="1260" w:type="dxa"/>
            <w:tcBorders>
              <w:bottom w:val="single" w:sz="4" w:space="0" w:color="000000"/>
            </w:tcBorders>
            <w:vAlign w:val="center"/>
          </w:tcPr>
          <w:p w:rsidR="00F460F1" w:rsidRPr="00F460F1" w:rsidRDefault="00F460F1" w:rsidP="00F460F1">
            <w:pPr>
              <w:spacing w:after="120" w:line="360" w:lineRule="auto"/>
              <w:ind w:left="107"/>
              <w:jc w:val="center"/>
              <w:rPr>
                <w:rFonts w:ascii="Times New Roman" w:hAnsi="Times New Roman"/>
                <w:sz w:val="24"/>
                <w:szCs w:val="24"/>
              </w:rPr>
            </w:pPr>
            <w:r w:rsidRPr="00F460F1">
              <w:rPr>
                <w:rFonts w:ascii="Times New Roman" w:hAnsi="Times New Roman"/>
                <w:sz w:val="24"/>
                <w:szCs w:val="24"/>
              </w:rPr>
              <w:t>7</w:t>
            </w:r>
          </w:p>
        </w:tc>
        <w:tc>
          <w:tcPr>
            <w:tcW w:w="1260" w:type="dxa"/>
            <w:tcBorders>
              <w:bottom w:val="single" w:sz="4" w:space="0" w:color="000000"/>
            </w:tcBorders>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1</w:t>
            </w:r>
          </w:p>
        </w:tc>
        <w:tc>
          <w:tcPr>
            <w:tcW w:w="1260" w:type="dxa"/>
            <w:tcBorders>
              <w:bottom w:val="single" w:sz="4" w:space="0" w:color="000000"/>
            </w:tcBorders>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1</w:t>
            </w:r>
          </w:p>
        </w:tc>
        <w:tc>
          <w:tcPr>
            <w:tcW w:w="1260" w:type="dxa"/>
            <w:tcBorders>
              <w:bottom w:val="single" w:sz="4" w:space="0" w:color="000000"/>
            </w:tcBorders>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26</w:t>
            </w:r>
          </w:p>
        </w:tc>
        <w:tc>
          <w:tcPr>
            <w:tcW w:w="1260" w:type="dxa"/>
            <w:tcBorders>
              <w:bottom w:val="single" w:sz="4" w:space="0" w:color="000000"/>
            </w:tcBorders>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26</w:t>
            </w:r>
          </w:p>
        </w:tc>
      </w:tr>
      <w:tr w:rsidR="00F460F1" w:rsidRPr="00F460F1" w:rsidTr="00F460F1">
        <w:trPr>
          <w:jc w:val="center"/>
        </w:trPr>
        <w:tc>
          <w:tcPr>
            <w:tcW w:w="2056" w:type="dxa"/>
            <w:tcBorders>
              <w:bottom w:val="single" w:sz="4" w:space="0" w:color="auto"/>
            </w:tcBorders>
          </w:tcPr>
          <w:p w:rsidR="00F460F1" w:rsidRPr="00F460F1" w:rsidRDefault="00F460F1" w:rsidP="00F460F1">
            <w:pPr>
              <w:spacing w:after="120" w:line="360" w:lineRule="auto"/>
              <w:rPr>
                <w:rFonts w:ascii="Times New Roman" w:hAnsi="Times New Roman"/>
                <w:sz w:val="24"/>
                <w:szCs w:val="24"/>
              </w:rPr>
            </w:pPr>
            <w:r w:rsidRPr="00F460F1">
              <w:rPr>
                <w:rFonts w:ascii="Times New Roman" w:hAnsi="Times New Roman"/>
                <w:sz w:val="24"/>
                <w:szCs w:val="24"/>
              </w:rPr>
              <w:t>Среднее общее</w:t>
            </w:r>
          </w:p>
        </w:tc>
        <w:tc>
          <w:tcPr>
            <w:tcW w:w="1247" w:type="dxa"/>
            <w:tcBorders>
              <w:bottom w:val="single" w:sz="4" w:space="0" w:color="auto"/>
            </w:tcBorders>
            <w:vAlign w:val="center"/>
          </w:tcPr>
          <w:p w:rsidR="00F460F1" w:rsidRPr="00F460F1" w:rsidRDefault="00F460F1" w:rsidP="00F460F1">
            <w:pPr>
              <w:spacing w:after="120" w:line="360" w:lineRule="auto"/>
              <w:ind w:left="107"/>
              <w:jc w:val="center"/>
              <w:rPr>
                <w:rFonts w:ascii="Times New Roman" w:hAnsi="Times New Roman"/>
                <w:sz w:val="24"/>
                <w:szCs w:val="24"/>
              </w:rPr>
            </w:pPr>
            <w:r w:rsidRPr="00F460F1">
              <w:rPr>
                <w:rFonts w:ascii="Times New Roman" w:hAnsi="Times New Roman"/>
                <w:sz w:val="24"/>
                <w:szCs w:val="24"/>
              </w:rPr>
              <w:t>11,5</w:t>
            </w:r>
          </w:p>
        </w:tc>
        <w:tc>
          <w:tcPr>
            <w:tcW w:w="1260" w:type="dxa"/>
            <w:tcBorders>
              <w:bottom w:val="single" w:sz="4" w:space="0" w:color="auto"/>
            </w:tcBorders>
            <w:vAlign w:val="center"/>
          </w:tcPr>
          <w:p w:rsidR="00F460F1" w:rsidRPr="00F460F1" w:rsidRDefault="00F460F1" w:rsidP="00F460F1">
            <w:pPr>
              <w:spacing w:after="120" w:line="360" w:lineRule="auto"/>
              <w:ind w:left="107"/>
              <w:jc w:val="center"/>
              <w:rPr>
                <w:rFonts w:ascii="Times New Roman" w:hAnsi="Times New Roman"/>
                <w:sz w:val="24"/>
                <w:szCs w:val="24"/>
              </w:rPr>
            </w:pPr>
            <w:r w:rsidRPr="00F460F1">
              <w:rPr>
                <w:rFonts w:ascii="Times New Roman" w:hAnsi="Times New Roman"/>
                <w:sz w:val="24"/>
                <w:szCs w:val="24"/>
              </w:rPr>
              <w:t>10,3</w:t>
            </w:r>
          </w:p>
        </w:tc>
        <w:tc>
          <w:tcPr>
            <w:tcW w:w="1260" w:type="dxa"/>
            <w:tcBorders>
              <w:bottom w:val="single" w:sz="4" w:space="0" w:color="auto"/>
            </w:tcBorders>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6</w:t>
            </w:r>
          </w:p>
        </w:tc>
        <w:tc>
          <w:tcPr>
            <w:tcW w:w="1260" w:type="dxa"/>
            <w:tcBorders>
              <w:bottom w:val="single" w:sz="4" w:space="0" w:color="auto"/>
            </w:tcBorders>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5</w:t>
            </w:r>
          </w:p>
        </w:tc>
        <w:tc>
          <w:tcPr>
            <w:tcW w:w="1260" w:type="dxa"/>
            <w:tcBorders>
              <w:bottom w:val="single" w:sz="4" w:space="0" w:color="auto"/>
            </w:tcBorders>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16</w:t>
            </w:r>
          </w:p>
        </w:tc>
        <w:tc>
          <w:tcPr>
            <w:tcW w:w="1260" w:type="dxa"/>
            <w:tcBorders>
              <w:bottom w:val="single" w:sz="4" w:space="0" w:color="auto"/>
            </w:tcBorders>
            <w:vAlign w:val="center"/>
          </w:tcPr>
          <w:p w:rsidR="00F460F1" w:rsidRPr="00F460F1" w:rsidRDefault="00F460F1" w:rsidP="00F460F1">
            <w:pPr>
              <w:spacing w:after="120" w:line="360" w:lineRule="auto"/>
              <w:ind w:left="116"/>
              <w:jc w:val="center"/>
              <w:rPr>
                <w:rFonts w:ascii="Times New Roman" w:hAnsi="Times New Roman"/>
                <w:sz w:val="24"/>
                <w:szCs w:val="24"/>
              </w:rPr>
            </w:pPr>
            <w:r w:rsidRPr="00F460F1">
              <w:rPr>
                <w:rFonts w:ascii="Times New Roman" w:hAnsi="Times New Roman"/>
                <w:sz w:val="24"/>
                <w:szCs w:val="24"/>
              </w:rPr>
              <w:t>14</w:t>
            </w:r>
          </w:p>
        </w:tc>
      </w:tr>
    </w:tbl>
    <w:p w:rsidR="00F460F1" w:rsidRPr="00F460F1" w:rsidRDefault="00F460F1" w:rsidP="00F460F1">
      <w:pPr>
        <w:autoSpaceDE w:val="0"/>
        <w:autoSpaceDN w:val="0"/>
        <w:adjustRightInd w:val="0"/>
        <w:spacing w:after="0" w:line="240" w:lineRule="auto"/>
        <w:ind w:firstLine="708"/>
        <w:jc w:val="both"/>
        <w:rPr>
          <w:rFonts w:ascii="Times New Roman" w:hAnsi="Times New Roman"/>
          <w:sz w:val="28"/>
          <w:szCs w:val="28"/>
        </w:rPr>
      </w:pPr>
      <w:r w:rsidRPr="00F460F1">
        <w:rPr>
          <w:rFonts w:ascii="Times New Roman" w:hAnsi="Times New Roman"/>
          <w:sz w:val="28"/>
          <w:szCs w:val="28"/>
        </w:rPr>
        <w:t xml:space="preserve">В 2020 году в отношении 4 дошкольных организаций и МКОУ ДО ДДТ п. Ленинская Искра, МБОУ ДО ДШИ проведена независимая оценка качества условий осуществления образовательной деятельности (далее – НОКО). </w:t>
      </w:r>
    </w:p>
    <w:p w:rsidR="00F460F1" w:rsidRPr="00F460F1" w:rsidRDefault="00F460F1" w:rsidP="00F460F1">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НОКО проводилась по 5 общим критериям:</w:t>
      </w:r>
    </w:p>
    <w:p w:rsidR="00F460F1" w:rsidRPr="00F460F1" w:rsidRDefault="00F460F1" w:rsidP="00F460F1">
      <w:pPr>
        <w:widowControl w:val="0"/>
        <w:tabs>
          <w:tab w:val="left" w:pos="426"/>
        </w:tabs>
        <w:autoSpaceDE w:val="0"/>
        <w:autoSpaceDN w:val="0"/>
        <w:adjustRightInd w:val="0"/>
        <w:spacing w:after="0" w:line="240" w:lineRule="auto"/>
        <w:ind w:firstLine="709"/>
        <w:jc w:val="both"/>
        <w:outlineLvl w:val="1"/>
        <w:rPr>
          <w:rFonts w:ascii="Times New Roman" w:eastAsia="Times New Roman" w:hAnsi="Times New Roman"/>
          <w:sz w:val="28"/>
          <w:szCs w:val="28"/>
          <w:shd w:val="clear" w:color="auto" w:fill="FFFFFF"/>
          <w:lang w:eastAsia="ru-RU"/>
        </w:rPr>
      </w:pPr>
      <w:r w:rsidRPr="00F460F1">
        <w:rPr>
          <w:rFonts w:ascii="Times New Roman" w:eastAsia="Times New Roman" w:hAnsi="Times New Roman"/>
          <w:sz w:val="28"/>
          <w:szCs w:val="28"/>
          <w:shd w:val="clear" w:color="auto" w:fill="FFFFFF"/>
          <w:lang w:eastAsia="ru-RU"/>
        </w:rPr>
        <w:t>1. Открытость и доступность информации об организации.</w:t>
      </w:r>
    </w:p>
    <w:p w:rsidR="00F460F1" w:rsidRPr="00F460F1" w:rsidRDefault="00F460F1" w:rsidP="0062185B">
      <w:pPr>
        <w:widowControl w:val="0"/>
        <w:tabs>
          <w:tab w:val="left" w:pos="426"/>
        </w:tabs>
        <w:autoSpaceDE w:val="0"/>
        <w:autoSpaceDN w:val="0"/>
        <w:adjustRightInd w:val="0"/>
        <w:spacing w:after="0"/>
        <w:ind w:firstLine="709"/>
        <w:jc w:val="both"/>
        <w:outlineLvl w:val="1"/>
        <w:rPr>
          <w:rFonts w:ascii="Times New Roman" w:eastAsia="Times New Roman" w:hAnsi="Times New Roman"/>
          <w:bCs/>
          <w:sz w:val="28"/>
          <w:szCs w:val="28"/>
          <w:lang w:eastAsia="ru-RU"/>
        </w:rPr>
      </w:pPr>
      <w:r w:rsidRPr="00F460F1">
        <w:rPr>
          <w:rFonts w:ascii="Times New Roman" w:eastAsia="Times New Roman" w:hAnsi="Times New Roman"/>
          <w:sz w:val="28"/>
          <w:szCs w:val="28"/>
          <w:shd w:val="clear" w:color="auto" w:fill="FFFFFF"/>
          <w:lang w:eastAsia="ru-RU"/>
        </w:rPr>
        <w:t xml:space="preserve">2. </w:t>
      </w:r>
      <w:r w:rsidRPr="00F460F1">
        <w:rPr>
          <w:rFonts w:ascii="Times New Roman" w:eastAsia="Times New Roman" w:hAnsi="Times New Roman"/>
          <w:bCs/>
          <w:sz w:val="28"/>
          <w:szCs w:val="28"/>
          <w:lang w:eastAsia="ru-RU"/>
        </w:rPr>
        <w:t>Комфортность условий предоставления услуг.</w:t>
      </w:r>
    </w:p>
    <w:p w:rsidR="00F460F1" w:rsidRPr="00F460F1" w:rsidRDefault="00F460F1" w:rsidP="0062185B">
      <w:pPr>
        <w:widowControl w:val="0"/>
        <w:tabs>
          <w:tab w:val="left" w:pos="426"/>
        </w:tabs>
        <w:autoSpaceDE w:val="0"/>
        <w:autoSpaceDN w:val="0"/>
        <w:adjustRightInd w:val="0"/>
        <w:spacing w:after="0"/>
        <w:ind w:firstLine="709"/>
        <w:jc w:val="both"/>
        <w:outlineLvl w:val="1"/>
        <w:rPr>
          <w:rFonts w:ascii="Times New Roman" w:eastAsia="Times New Roman" w:hAnsi="Times New Roman"/>
          <w:sz w:val="28"/>
          <w:szCs w:val="28"/>
          <w:lang w:eastAsia="ru-RU"/>
        </w:rPr>
      </w:pPr>
      <w:r w:rsidRPr="00F460F1">
        <w:rPr>
          <w:rFonts w:ascii="Times New Roman" w:eastAsia="Times New Roman" w:hAnsi="Times New Roman"/>
          <w:bCs/>
          <w:sz w:val="28"/>
          <w:szCs w:val="28"/>
          <w:lang w:eastAsia="ru-RU"/>
        </w:rPr>
        <w:t xml:space="preserve">3. </w:t>
      </w:r>
      <w:r w:rsidRPr="00F460F1">
        <w:rPr>
          <w:rFonts w:ascii="Times New Roman" w:eastAsia="Times New Roman" w:hAnsi="Times New Roman"/>
          <w:sz w:val="28"/>
          <w:szCs w:val="28"/>
          <w:lang w:eastAsia="ru-RU"/>
        </w:rPr>
        <w:t>Доступность услуг для инвалидов.</w:t>
      </w:r>
    </w:p>
    <w:p w:rsidR="00F460F1" w:rsidRPr="00F460F1" w:rsidRDefault="00F460F1" w:rsidP="0062185B">
      <w:pPr>
        <w:widowControl w:val="0"/>
        <w:tabs>
          <w:tab w:val="left" w:pos="426"/>
        </w:tabs>
        <w:autoSpaceDE w:val="0"/>
        <w:autoSpaceDN w:val="0"/>
        <w:adjustRightInd w:val="0"/>
        <w:spacing w:after="0"/>
        <w:ind w:firstLine="709"/>
        <w:jc w:val="both"/>
        <w:outlineLvl w:val="1"/>
        <w:rPr>
          <w:rFonts w:ascii="Times New Roman" w:eastAsia="Times New Roman" w:hAnsi="Times New Roman"/>
          <w:bCs/>
          <w:sz w:val="28"/>
          <w:szCs w:val="28"/>
          <w:lang w:eastAsia="ru-RU"/>
        </w:rPr>
      </w:pPr>
      <w:r w:rsidRPr="00F460F1">
        <w:rPr>
          <w:rFonts w:ascii="Times New Roman" w:eastAsia="Times New Roman" w:hAnsi="Times New Roman"/>
          <w:sz w:val="28"/>
          <w:szCs w:val="28"/>
          <w:lang w:eastAsia="ru-RU"/>
        </w:rPr>
        <w:t xml:space="preserve">4. </w:t>
      </w:r>
      <w:r w:rsidRPr="00F460F1">
        <w:rPr>
          <w:rFonts w:ascii="Times New Roman" w:eastAsia="Times New Roman" w:hAnsi="Times New Roman"/>
          <w:bCs/>
          <w:sz w:val="28"/>
          <w:szCs w:val="28"/>
          <w:lang w:eastAsia="ru-RU"/>
        </w:rPr>
        <w:t>Доброжелательность, вежливость работников организации.</w:t>
      </w:r>
    </w:p>
    <w:p w:rsidR="00F460F1" w:rsidRPr="00F460F1" w:rsidRDefault="00F460F1" w:rsidP="0062185B">
      <w:pPr>
        <w:spacing w:after="0"/>
        <w:ind w:firstLine="709"/>
        <w:jc w:val="both"/>
        <w:rPr>
          <w:rFonts w:ascii="Times New Roman" w:hAnsi="Times New Roman"/>
          <w:sz w:val="28"/>
          <w:szCs w:val="28"/>
        </w:rPr>
      </w:pPr>
      <w:r w:rsidRPr="00F460F1">
        <w:rPr>
          <w:rFonts w:ascii="Times New Roman" w:hAnsi="Times New Roman"/>
          <w:sz w:val="28"/>
          <w:szCs w:val="28"/>
        </w:rPr>
        <w:t>5. Удовлетворенность условиями оказания услуг.</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 xml:space="preserve">Муниципальным оператором по организации независимой оценки являлось Управление образования, отдел культуры, по делам архивов, молодежи и спорту. </w:t>
      </w:r>
    </w:p>
    <w:p w:rsidR="00F460F1" w:rsidRPr="00F460F1" w:rsidRDefault="00F460F1" w:rsidP="0062185B">
      <w:pPr>
        <w:spacing w:after="0"/>
        <w:ind w:firstLine="540"/>
        <w:jc w:val="both"/>
        <w:rPr>
          <w:rFonts w:ascii="Times New Roman" w:hAnsi="Times New Roman"/>
          <w:color w:val="000000"/>
          <w:sz w:val="28"/>
          <w:szCs w:val="28"/>
        </w:rPr>
      </w:pPr>
      <w:r w:rsidRPr="00F460F1">
        <w:rPr>
          <w:rFonts w:ascii="Times New Roman" w:hAnsi="Times New Roman"/>
          <w:sz w:val="28"/>
          <w:szCs w:val="28"/>
        </w:rPr>
        <w:t xml:space="preserve">В общем рейтинге Кировской области учреждения района набрали от 85,62 до 90,26 баллов. Это средние результаты по области. Лучший результат – у МКДОУ д/с «Ленок» п. Юбилейный – 93 место из 367. Основной фактор снижения баллов – низкая доступность услуг для инвалидов. </w:t>
      </w:r>
      <w:r w:rsidRPr="00F460F1">
        <w:rPr>
          <w:rFonts w:ascii="Times New Roman" w:hAnsi="Times New Roman"/>
          <w:color w:val="000000"/>
          <w:sz w:val="28"/>
          <w:szCs w:val="28"/>
        </w:rPr>
        <w:t>Итоговые значения, полученные образовательными организациями в результате проведения НОКО размещены на сайте Котельничского района и на сайте bus.gov.ru.</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lastRenderedPageBreak/>
        <w:t>Летом 2020 года в рамках реализации муниципальной программы «Развитие образования Котельничского района» на 2014-2022 годы продолжалась реализация комплекса мер, направленного на приведение зданий образовательных организаций в соответствие с требованиями действующего законодательства, создание безопасных условий для жизни и здоровья обучающихся. На реализацию указанных мер из местного бюджета в отрасль было привлечено 2 040,93 тыс. рублей на выполнение санитарно-гигиенических, противопожарных, антитеррористических мероприятий. Денежные средства были направлены на частичный ремонт аварийного освещения, 1 пожарного водоема, 1 пищеблока, частичную замену оконных блоков в 2 учреждениях, приобретение электрооборудования, текущий ремонт. Была проведена модернизация технических средств тревожной сигнализации для передачи тревожных сообщений в подразделение Росгвардии во всех зданиях образовательных организаций (за исключением дошкольных групп п. Карпушино и с. Покровское, в связи с отсутствием технической возможности). В июне 2020 года под руководством Управления образования были актуализированы и согласованы с МО МВД, ФСБ, ОНД и ПР Паспорта комплексной безопасности на объекты образования. В результате проделанной работы до 1 сентября 2020 года межведомственной комиссией администрации Котельничского района всем общеобразовательным организациям был подписан Акт готовности к 2020-2021 учебному году.</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 xml:space="preserve">В 2020 году в рамках проекта «Развитие региональной системы дополнительного образования детей в Кировской области», разработанного в рамках федерального проекта «Успех каждого ребенка», входящего в состав национального проекта «Образование» был отремонтирован спортивный зал МКОУ ООШ с. Макарье на средства федерального бюджета – 1948,1 тыс. руб., областного – 102,5 тыс. руб. и местного – 108,0 тыс. руб. Общая сумма работ составила 2 158,6 тыс. руб. </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В 2021 году МКОУ СОШ п. Юбилейный включена в перечень объектов на получение субсидии в размере 1 800,0 тыс. руб.</w:t>
      </w:r>
    </w:p>
    <w:p w:rsidR="00F460F1" w:rsidRPr="00F460F1" w:rsidRDefault="0080478C" w:rsidP="0062185B">
      <w:pPr>
        <w:spacing w:after="120"/>
        <w:ind w:firstLine="54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714750" cy="2190750"/>
            <wp:effectExtent l="19050" t="0" r="0" b="0"/>
            <wp:docPr id="10"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7"/>
                    <a:srcRect/>
                    <a:stretch>
                      <a:fillRect/>
                    </a:stretch>
                  </pic:blipFill>
                  <pic:spPr bwMode="auto">
                    <a:xfrm>
                      <a:off x="0" y="0"/>
                      <a:ext cx="3714750" cy="2190750"/>
                    </a:xfrm>
                    <a:prstGeom prst="rect">
                      <a:avLst/>
                    </a:prstGeom>
                    <a:noFill/>
                    <a:ln w="9525">
                      <a:noFill/>
                      <a:miter lim="800000"/>
                      <a:headEnd/>
                      <a:tailEnd/>
                    </a:ln>
                  </pic:spPr>
                </pic:pic>
              </a:graphicData>
            </a:graphic>
          </wp:inline>
        </w:drawing>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lastRenderedPageBreak/>
        <w:t xml:space="preserve">В рамках выполнения Указа Президента РФ 07.05.2012 № 597 «О мероприятиях по реализации социальной политики» Управление образования контролировало мероприятия образовательных организаций по оптимизации расходов в сфере образования, повышению заработной платы педагогических работников за счет сокращения неэффективных расходов. Были достигнуты показатели по средней заработной плате в соответствии с Соглашением между Министерством образования Кировской области и администрацией Котельничского района. </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 xml:space="preserve">По педагогам общеобразовательных учреждений заработная плата с учетом компенсации за ЖКУ - 25 576,38 руб. (по соглашению– 25 573,50 руб.), заработная плата без учета компенсации за ЖКУ – 23 659,50 руб. (по соглашению – 22 439,20). </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По педагогам дошкольного образования заработная плата с учетом компенсации за ЖКУ – 22 683,66 руб. (по соглашению– 21 831,20), заработная плата без учета компенсации за ЖКУ – 20 158,07 руб. (по соглашению – 19 027,70).</w:t>
      </w:r>
    </w:p>
    <w:p w:rsidR="00F460F1" w:rsidRPr="00F460F1" w:rsidRDefault="0080478C" w:rsidP="0062185B">
      <w:pPr>
        <w:spacing w:after="120"/>
        <w:ind w:firstLine="540"/>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4581525" cy="2752725"/>
            <wp:effectExtent l="19050" t="0" r="9525" b="0"/>
            <wp:docPr id="11"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8"/>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По педагогам МБОУ ДО ДШИ заработная плата с учетом компенсации за ЖКУ – 30 602,50 (по соглашению-27922,20), заработная плата без учета компенсации за ЖКУ- 26593,00 (по соглашению- 25540,50).</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По педагогам УДО ДЮСШ Котельничского района заработная плата с учетом компенсации за ЖКУ 31139,90 (по соглашению- 29 719,80), заработная плата без учета компенсации за ЖКУ- 26788,70 (по соглашению- 25419,00).</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В 2020 году была организована работа 12 профессиональных объединений, 3 инновационных площадок (в том числе одной областного уровня «Модель взаимодействия детского дома и школы на основе применения восстановительного подхода»), 4 опорных учреждений по актуальным проблемам образования. Проведено 12 заседаний методических объединений, районные краеведческие чтения «С любовью к родине моей». Для оперативного </w:t>
      </w:r>
      <w:r w:rsidRPr="00F460F1">
        <w:rPr>
          <w:rFonts w:ascii="Times New Roman" w:hAnsi="Times New Roman"/>
          <w:sz w:val="28"/>
          <w:szCs w:val="28"/>
        </w:rPr>
        <w:lastRenderedPageBreak/>
        <w:t>профессионального общения в социальной сети ВКонтакте созданы закрытые группы районных профессиональных объединений.</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При поддержке специалистов методической службы 24 педагога стали победителями и призерами окружных, областных и всероссийских мероприятий («Красивая школа», «Современный урок», научно-практические конференции, предметно-методическая олимпиада и др.). Команда МКОУ ООШ с. Боровка стала победителей окружного Чемпионата учительских команд.</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Проводилась целенаправленная и систематическая работа по повышению квалификации педагогических и управленческих кадров. Организовано прохождение курсовой подготовки педагогов школ, детских садов, ДДТ. В соответствии с требованиями профессионального стандарта прошли профессиональную переподготовку или получили соответствующее образование 24 педагога и 3 руководителя. Оказывалась помощь педагогам при аттестации на квалификационную категорию. В настоящее время на первую и высшую категории аттестовано 76% учителей и воспитателей, из них 33% на высшую.</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Проводилась работа по сбору заявок на получение учебников, закупаемых Министерством образования Кировской области. В 2020 году в школы поступило 396 экземпляров учебников для 2 и 10 классов и 675 экземпляров учебных пособий по финансовой грамотности для учащихся 4-11 классов.</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Осуществлялось организационное и методическое сопровождение проведения диагностических и Всероссийских проверочных работ, которые в 5-8 классах проводили в штатном режиме, а в 9 классе - в режиме апробации. Из-за дистанционного обучения в конце прошлого учебного года районные результаты ниже, чем в предыдущие годы, но не ниже, а по некоторым предметам и классам, - выше областных и общероссийских. Министерство образования Кировской области не выявило ни одного учреждения в районе с необъективными данными ВПР.</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 xml:space="preserve">Специалисты Управления образования являлись членами государственной экзаменационной комиссии. Был организован 1 пункт для сдачи единого государственного экзамена. Обеспечено заполнение базы данных по выпускникам, выбранным предметам, работникам пункта проведения экзаменов. В штатном режиме использовалась технология печати контрольно-измерительных материалов в аудитории и сканирования их в пункте проведения экзаменов. В связи со сложной эпидемиологической обстановкой по </w:t>
      </w:r>
      <w:r w:rsidRPr="00F460F1">
        <w:rPr>
          <w:rFonts w:ascii="Times New Roman" w:hAnsi="Times New Roman"/>
          <w:sz w:val="28"/>
          <w:szCs w:val="28"/>
          <w:lang w:val="en-US"/>
        </w:rPr>
        <w:t>COVID</w:t>
      </w:r>
      <w:r w:rsidRPr="00F460F1">
        <w:rPr>
          <w:rFonts w:ascii="Times New Roman" w:hAnsi="Times New Roman"/>
          <w:sz w:val="28"/>
          <w:szCs w:val="28"/>
        </w:rPr>
        <w:t>-19 в 2020 году экзамены для выпускников 9 классов не проводились. За результаты итоговой аттестации засчитывались годовые оценки девятиклассников.</w:t>
      </w:r>
    </w:p>
    <w:p w:rsid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 xml:space="preserve">По результатам государственной итоговой аттестации все выпускники школ получили аттестаты. 5 девятиклассников и 6 одиннадцатиклассников – аттестаты с отличием. 5 выпускников 11 классов награждены медалью «За особые успехи в учении» федерального уровня. Результаты ЕГЭ в 2020 году по русскому и </w:t>
      </w:r>
      <w:r w:rsidRPr="00F460F1">
        <w:rPr>
          <w:rFonts w:ascii="Times New Roman" w:hAnsi="Times New Roman"/>
          <w:sz w:val="28"/>
          <w:szCs w:val="28"/>
        </w:rPr>
        <w:lastRenderedPageBreak/>
        <w:t>математике были выше районных результатов прошлого года и выше среднеобластных 2020.</w:t>
      </w:r>
    </w:p>
    <w:p w:rsidR="00F460F1" w:rsidRPr="00F460F1" w:rsidRDefault="00F460F1" w:rsidP="0062185B">
      <w:pPr>
        <w:spacing w:after="120"/>
        <w:ind w:firstLine="540"/>
        <w:jc w:val="center"/>
        <w:rPr>
          <w:rFonts w:ascii="Times New Roman" w:hAnsi="Times New Roman"/>
          <w:sz w:val="28"/>
          <w:szCs w:val="28"/>
        </w:rPr>
      </w:pPr>
      <w:r w:rsidRPr="00F460F1">
        <w:rPr>
          <w:rFonts w:ascii="Times New Roman" w:hAnsi="Times New Roman"/>
          <w:sz w:val="28"/>
          <w:szCs w:val="28"/>
        </w:rPr>
        <w:t>Итоги ГИА-2019</w:t>
      </w:r>
    </w:p>
    <w:tbl>
      <w:tblPr>
        <w:tblW w:w="100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798"/>
        <w:gridCol w:w="1474"/>
        <w:gridCol w:w="1515"/>
        <w:gridCol w:w="1405"/>
        <w:gridCol w:w="1843"/>
      </w:tblGrid>
      <w:tr w:rsidR="00F460F1" w:rsidRPr="00F460F1" w:rsidTr="00F460F1">
        <w:trPr>
          <w:trHeight w:val="293"/>
        </w:trPr>
        <w:tc>
          <w:tcPr>
            <w:tcW w:w="3798" w:type="dxa"/>
            <w:vMerge w:val="restart"/>
          </w:tcPr>
          <w:p w:rsidR="00F460F1" w:rsidRPr="00F460F1" w:rsidRDefault="00F460F1" w:rsidP="00083490">
            <w:pPr>
              <w:tabs>
                <w:tab w:val="left" w:pos="2127"/>
              </w:tabs>
              <w:spacing w:after="120" w:line="240" w:lineRule="auto"/>
              <w:ind w:right="-341"/>
              <w:jc w:val="center"/>
              <w:rPr>
                <w:rFonts w:ascii="Times New Roman" w:hAnsi="Times New Roman"/>
                <w:sz w:val="24"/>
                <w:szCs w:val="24"/>
              </w:rPr>
            </w:pPr>
            <w:r w:rsidRPr="00F460F1">
              <w:rPr>
                <w:rFonts w:ascii="Times New Roman" w:hAnsi="Times New Roman"/>
                <w:sz w:val="24"/>
                <w:szCs w:val="24"/>
              </w:rPr>
              <w:t>Предмет</w:t>
            </w:r>
          </w:p>
        </w:tc>
        <w:tc>
          <w:tcPr>
            <w:tcW w:w="1474" w:type="dxa"/>
            <w:vMerge w:val="restart"/>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всего участников</w:t>
            </w:r>
          </w:p>
        </w:tc>
        <w:tc>
          <w:tcPr>
            <w:tcW w:w="1515" w:type="dxa"/>
            <w:vMerge w:val="restart"/>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Количество не сдавших</w:t>
            </w:r>
          </w:p>
        </w:tc>
        <w:tc>
          <w:tcPr>
            <w:tcW w:w="3248" w:type="dxa"/>
            <w:gridSpan w:val="2"/>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Средний балл</w:t>
            </w:r>
          </w:p>
        </w:tc>
      </w:tr>
      <w:tr w:rsidR="00F460F1" w:rsidRPr="00F460F1" w:rsidTr="00F460F1">
        <w:trPr>
          <w:trHeight w:val="70"/>
        </w:trPr>
        <w:tc>
          <w:tcPr>
            <w:tcW w:w="3798" w:type="dxa"/>
            <w:vMerge/>
          </w:tcPr>
          <w:p w:rsidR="00F460F1" w:rsidRPr="00F460F1" w:rsidRDefault="00F460F1" w:rsidP="00083490">
            <w:pPr>
              <w:tabs>
                <w:tab w:val="left" w:pos="2127"/>
              </w:tabs>
              <w:spacing w:after="120" w:line="240" w:lineRule="auto"/>
              <w:jc w:val="center"/>
              <w:rPr>
                <w:rFonts w:ascii="Times New Roman" w:hAnsi="Times New Roman"/>
                <w:sz w:val="24"/>
                <w:szCs w:val="24"/>
              </w:rPr>
            </w:pPr>
          </w:p>
        </w:tc>
        <w:tc>
          <w:tcPr>
            <w:tcW w:w="1474" w:type="dxa"/>
            <w:vMerge/>
          </w:tcPr>
          <w:p w:rsidR="00F460F1" w:rsidRPr="00F460F1" w:rsidRDefault="00F460F1" w:rsidP="00083490">
            <w:pPr>
              <w:tabs>
                <w:tab w:val="left" w:pos="2127"/>
              </w:tabs>
              <w:spacing w:after="120" w:line="240" w:lineRule="auto"/>
              <w:jc w:val="center"/>
              <w:rPr>
                <w:rFonts w:ascii="Times New Roman" w:hAnsi="Times New Roman"/>
                <w:sz w:val="24"/>
                <w:szCs w:val="24"/>
              </w:rPr>
            </w:pPr>
          </w:p>
        </w:tc>
        <w:tc>
          <w:tcPr>
            <w:tcW w:w="1515" w:type="dxa"/>
            <w:vMerge/>
          </w:tcPr>
          <w:p w:rsidR="00F460F1" w:rsidRPr="00F460F1" w:rsidRDefault="00F460F1" w:rsidP="00083490">
            <w:pPr>
              <w:tabs>
                <w:tab w:val="left" w:pos="2127"/>
              </w:tabs>
              <w:spacing w:after="120" w:line="240" w:lineRule="auto"/>
              <w:jc w:val="center"/>
              <w:rPr>
                <w:rFonts w:ascii="Times New Roman" w:hAnsi="Times New Roman"/>
                <w:sz w:val="24"/>
                <w:szCs w:val="24"/>
              </w:rPr>
            </w:pPr>
          </w:p>
        </w:tc>
        <w:tc>
          <w:tcPr>
            <w:tcW w:w="1405"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область</w:t>
            </w:r>
          </w:p>
        </w:tc>
        <w:tc>
          <w:tcPr>
            <w:tcW w:w="1843"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район</w:t>
            </w:r>
          </w:p>
        </w:tc>
      </w:tr>
      <w:tr w:rsidR="00F460F1" w:rsidRPr="00F460F1" w:rsidTr="00F460F1">
        <w:trPr>
          <w:trHeight w:val="70"/>
        </w:trPr>
        <w:tc>
          <w:tcPr>
            <w:tcW w:w="3798"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Русский язык</w:t>
            </w:r>
          </w:p>
        </w:tc>
        <w:tc>
          <w:tcPr>
            <w:tcW w:w="1474"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19</w:t>
            </w:r>
          </w:p>
        </w:tc>
        <w:tc>
          <w:tcPr>
            <w:tcW w:w="1515"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0</w:t>
            </w:r>
          </w:p>
        </w:tc>
        <w:tc>
          <w:tcPr>
            <w:tcW w:w="1405"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74,7</w:t>
            </w:r>
          </w:p>
        </w:tc>
        <w:tc>
          <w:tcPr>
            <w:tcW w:w="1843"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75</w:t>
            </w:r>
          </w:p>
        </w:tc>
      </w:tr>
      <w:tr w:rsidR="00F460F1" w:rsidRPr="00F460F1" w:rsidTr="00F460F1">
        <w:trPr>
          <w:trHeight w:val="70"/>
        </w:trPr>
        <w:tc>
          <w:tcPr>
            <w:tcW w:w="3798" w:type="dxa"/>
          </w:tcPr>
          <w:p w:rsidR="00F460F1" w:rsidRPr="00F460F1" w:rsidRDefault="00F460F1" w:rsidP="00083490">
            <w:pPr>
              <w:tabs>
                <w:tab w:val="left" w:pos="2127"/>
              </w:tabs>
              <w:spacing w:after="120" w:line="240" w:lineRule="auto"/>
              <w:rPr>
                <w:rFonts w:ascii="Times New Roman" w:hAnsi="Times New Roman"/>
                <w:sz w:val="24"/>
                <w:szCs w:val="24"/>
              </w:rPr>
            </w:pPr>
            <w:r w:rsidRPr="00F460F1">
              <w:rPr>
                <w:rFonts w:ascii="Times New Roman" w:hAnsi="Times New Roman"/>
                <w:sz w:val="24"/>
                <w:szCs w:val="24"/>
              </w:rPr>
              <w:t>Математика (профильный уровень)</w:t>
            </w:r>
          </w:p>
        </w:tc>
        <w:tc>
          <w:tcPr>
            <w:tcW w:w="1474"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5</w:t>
            </w:r>
          </w:p>
        </w:tc>
        <w:tc>
          <w:tcPr>
            <w:tcW w:w="1515"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0</w:t>
            </w:r>
          </w:p>
        </w:tc>
        <w:tc>
          <w:tcPr>
            <w:tcW w:w="1405"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56,4</w:t>
            </w:r>
          </w:p>
        </w:tc>
        <w:tc>
          <w:tcPr>
            <w:tcW w:w="1843" w:type="dxa"/>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67</w:t>
            </w:r>
          </w:p>
        </w:tc>
      </w:tr>
    </w:tbl>
    <w:p w:rsidR="007825BC" w:rsidRDefault="007825BC" w:rsidP="0062185B">
      <w:pPr>
        <w:spacing w:after="0"/>
        <w:ind w:firstLine="539"/>
        <w:jc w:val="center"/>
        <w:rPr>
          <w:rFonts w:ascii="Times New Roman" w:hAnsi="Times New Roman"/>
          <w:sz w:val="28"/>
          <w:szCs w:val="28"/>
        </w:rPr>
      </w:pPr>
    </w:p>
    <w:p w:rsidR="00F460F1" w:rsidRPr="00F460F1" w:rsidRDefault="00F460F1" w:rsidP="0062185B">
      <w:pPr>
        <w:spacing w:after="0"/>
        <w:ind w:firstLine="539"/>
        <w:jc w:val="center"/>
        <w:rPr>
          <w:rFonts w:ascii="Times New Roman" w:hAnsi="Times New Roman"/>
          <w:sz w:val="28"/>
          <w:szCs w:val="28"/>
        </w:rPr>
      </w:pPr>
      <w:r w:rsidRPr="00F460F1">
        <w:rPr>
          <w:rFonts w:ascii="Times New Roman" w:hAnsi="Times New Roman"/>
          <w:sz w:val="28"/>
          <w:szCs w:val="28"/>
        </w:rPr>
        <w:t>Количество выпускников, награжденных медалями</w:t>
      </w:r>
    </w:p>
    <w:p w:rsidR="00F460F1" w:rsidRPr="00F460F1" w:rsidRDefault="00F460F1" w:rsidP="0062185B">
      <w:pPr>
        <w:spacing w:after="120"/>
        <w:ind w:firstLine="540"/>
        <w:jc w:val="center"/>
        <w:rPr>
          <w:rFonts w:ascii="Times New Roman" w:hAnsi="Times New Roman"/>
          <w:sz w:val="28"/>
          <w:szCs w:val="28"/>
        </w:rPr>
      </w:pPr>
      <w:r w:rsidRPr="00F460F1">
        <w:rPr>
          <w:rFonts w:ascii="Times New Roman" w:hAnsi="Times New Roman"/>
          <w:sz w:val="28"/>
          <w:szCs w:val="28"/>
        </w:rPr>
        <w:t>«За особые успехи в учении»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853"/>
      </w:tblGrid>
      <w:tr w:rsidR="00F460F1" w:rsidRPr="00F460F1" w:rsidTr="00F460F1">
        <w:tc>
          <w:tcPr>
            <w:tcW w:w="2392"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p>
        </w:tc>
        <w:tc>
          <w:tcPr>
            <w:tcW w:w="2393"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2018 год</w:t>
            </w:r>
          </w:p>
        </w:tc>
        <w:tc>
          <w:tcPr>
            <w:tcW w:w="2393"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2019 год</w:t>
            </w:r>
          </w:p>
        </w:tc>
        <w:tc>
          <w:tcPr>
            <w:tcW w:w="2853"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2020 год</w:t>
            </w:r>
          </w:p>
        </w:tc>
      </w:tr>
      <w:tr w:rsidR="00F460F1" w:rsidRPr="00F460F1" w:rsidTr="00F460F1">
        <w:tc>
          <w:tcPr>
            <w:tcW w:w="2392" w:type="dxa"/>
            <w:shd w:val="clear" w:color="auto" w:fill="auto"/>
          </w:tcPr>
          <w:p w:rsidR="00F460F1" w:rsidRPr="00F460F1" w:rsidRDefault="00F460F1" w:rsidP="00083490">
            <w:pPr>
              <w:tabs>
                <w:tab w:val="left" w:pos="2127"/>
              </w:tabs>
              <w:spacing w:after="120" w:line="240" w:lineRule="auto"/>
              <w:rPr>
                <w:rFonts w:ascii="Times New Roman" w:hAnsi="Times New Roman"/>
                <w:sz w:val="24"/>
                <w:szCs w:val="24"/>
              </w:rPr>
            </w:pPr>
            <w:r w:rsidRPr="00F460F1">
              <w:rPr>
                <w:rFonts w:ascii="Times New Roman" w:hAnsi="Times New Roman"/>
                <w:sz w:val="24"/>
                <w:szCs w:val="24"/>
              </w:rPr>
              <w:t>Федеральная медаль</w:t>
            </w:r>
          </w:p>
        </w:tc>
        <w:tc>
          <w:tcPr>
            <w:tcW w:w="2393"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4</w:t>
            </w:r>
          </w:p>
        </w:tc>
        <w:tc>
          <w:tcPr>
            <w:tcW w:w="2393"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2</w:t>
            </w:r>
          </w:p>
        </w:tc>
        <w:tc>
          <w:tcPr>
            <w:tcW w:w="2853"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5</w:t>
            </w:r>
          </w:p>
        </w:tc>
      </w:tr>
      <w:tr w:rsidR="00F460F1" w:rsidRPr="00F460F1" w:rsidTr="00F460F1">
        <w:tc>
          <w:tcPr>
            <w:tcW w:w="2392" w:type="dxa"/>
            <w:shd w:val="clear" w:color="auto" w:fill="auto"/>
          </w:tcPr>
          <w:p w:rsidR="00F460F1" w:rsidRPr="00F460F1" w:rsidRDefault="00F460F1" w:rsidP="00083490">
            <w:pPr>
              <w:tabs>
                <w:tab w:val="left" w:pos="2127"/>
              </w:tabs>
              <w:spacing w:after="120" w:line="240" w:lineRule="auto"/>
              <w:rPr>
                <w:rFonts w:ascii="Times New Roman" w:hAnsi="Times New Roman"/>
                <w:sz w:val="24"/>
                <w:szCs w:val="24"/>
              </w:rPr>
            </w:pPr>
            <w:r w:rsidRPr="00F460F1">
              <w:rPr>
                <w:rFonts w:ascii="Times New Roman" w:hAnsi="Times New Roman"/>
                <w:sz w:val="24"/>
                <w:szCs w:val="24"/>
              </w:rPr>
              <w:t>Региональная медаль</w:t>
            </w:r>
          </w:p>
        </w:tc>
        <w:tc>
          <w:tcPr>
            <w:tcW w:w="2393"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0</w:t>
            </w:r>
          </w:p>
        </w:tc>
        <w:tc>
          <w:tcPr>
            <w:tcW w:w="2393"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2</w:t>
            </w:r>
          </w:p>
        </w:tc>
        <w:tc>
          <w:tcPr>
            <w:tcW w:w="2853" w:type="dxa"/>
            <w:shd w:val="clear" w:color="auto" w:fill="auto"/>
          </w:tcPr>
          <w:p w:rsidR="00F460F1" w:rsidRPr="00F460F1" w:rsidRDefault="00F460F1" w:rsidP="00083490">
            <w:pPr>
              <w:tabs>
                <w:tab w:val="left" w:pos="2127"/>
              </w:tabs>
              <w:spacing w:after="120" w:line="240" w:lineRule="auto"/>
              <w:jc w:val="center"/>
              <w:rPr>
                <w:rFonts w:ascii="Times New Roman" w:hAnsi="Times New Roman"/>
                <w:sz w:val="24"/>
                <w:szCs w:val="24"/>
              </w:rPr>
            </w:pPr>
            <w:r w:rsidRPr="00F460F1">
              <w:rPr>
                <w:rFonts w:ascii="Times New Roman" w:hAnsi="Times New Roman"/>
                <w:sz w:val="24"/>
                <w:szCs w:val="24"/>
              </w:rPr>
              <w:t>1</w:t>
            </w:r>
          </w:p>
        </w:tc>
      </w:tr>
    </w:tbl>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В целом в 2019-2020 учебном году качество знаний составило 50,8% (на 6,3% выше, чем в прошлом году), успеваемости 99,5% (соответствует показателям прошлого года).</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Принимались меры по развитию педагогического корпуса. В 2020 году к работе приступил 1 молодой специалист (в 2019 году – 1). Педагогу была оказана помощь в подготовке документов на получение единовременных денежных выплат. На 01.09.2020 были закрыты имеющиеся педагогические вакансии.</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С 1 сентября 2020 года производились выплаты ежемесячного денежного вознаграждения за классное руководство 90 педагогическим работникам (из них 7 дважды) в размере 5 тыс. руб. Всего на эти цели из федерального бюджета было освоено 2 161,3 тыс. руб.</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В течение 2020 года проведена работа по представлению к ведомственной награде «Почетный работник воспитания и просвещения Российской Федерации» - 1, наградам министерства образования Кировской области – 5, к Почетному знаку Кировской области «Педагогическая слава» - 1, Почетной грамоты Котельничской районной Думы – 4. Подготовлены материалы на областной конкурс «Женщина года» -1.</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Традиционно Управление образования занималось организацией и проведением школьного и муниципального этапов Всероссийской олимпиады школьников: формированием предметных жюри, муниципальных комиссий по разработке заданий и проверке олимпиадных работ. Всего в школьном этапе приняло участие 410 обучающихся 4-11 классов, что составило 76% от общего числа обучающихся данной категории. В муниципальном этапе было 294 участника 5-11 классов (131 без повторов) по 18 предметам. Призерами и победителями муниципального этапа стали 124 человека. В региональном этапе Всероссийской олимпиады приняли участие 4 человека по 3 предметам.</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lastRenderedPageBreak/>
        <w:t>При поддержке специалистов методической службы 927 школьников района приняли участие в 11 интеллектуальных конкурсах («Русский медвежонок – языкознание для всех», математическом «Кенгуру», литературном «Пегас», природоведческом – «Астра-2018» и др.). Среди участников 76 человек - победители и призеры регионального и всероссийского уровней.</w:t>
      </w:r>
    </w:p>
    <w:p w:rsidR="00F460F1" w:rsidRPr="00F460F1" w:rsidRDefault="00F460F1" w:rsidP="0062185B">
      <w:pPr>
        <w:spacing w:after="0"/>
        <w:ind w:firstLine="539"/>
        <w:jc w:val="both"/>
        <w:rPr>
          <w:rFonts w:ascii="Times New Roman" w:hAnsi="Times New Roman"/>
          <w:sz w:val="28"/>
          <w:szCs w:val="28"/>
        </w:rPr>
      </w:pPr>
      <w:r w:rsidRPr="00F460F1">
        <w:rPr>
          <w:rFonts w:ascii="Times New Roman" w:hAnsi="Times New Roman"/>
          <w:sz w:val="28"/>
          <w:szCs w:val="28"/>
        </w:rPr>
        <w:t>В целях обеспечения доступности общего образования в 2020 году осуществлялся подвоз детей в образовательные организации района 3 школьными автобусами и транспортом ИП по договору. В среднем подвозилось около 147 обучающихся. Осуществлялся контроль обновления паспортов дорожной безопасности образовательных организаций, согласования заявок на осуществление перевозок организованных групп детей школьными автобусами.</w:t>
      </w:r>
    </w:p>
    <w:p w:rsidR="00F460F1" w:rsidRPr="00F460F1" w:rsidRDefault="0080478C" w:rsidP="0062185B">
      <w:pPr>
        <w:spacing w:after="120"/>
        <w:ind w:firstLine="54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362325" cy="1885950"/>
            <wp:effectExtent l="19050" t="0" r="9525" b="0"/>
            <wp:docPr id="12"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9"/>
                    <a:srcRect/>
                    <a:stretch>
                      <a:fillRect/>
                    </a:stretch>
                  </pic:blipFill>
                  <pic:spPr bwMode="auto">
                    <a:xfrm>
                      <a:off x="0" y="0"/>
                      <a:ext cx="3362325" cy="1885950"/>
                    </a:xfrm>
                    <a:prstGeom prst="rect">
                      <a:avLst/>
                    </a:prstGeom>
                    <a:noFill/>
                    <a:ln w="9525">
                      <a:noFill/>
                      <a:miter lim="800000"/>
                      <a:headEnd/>
                      <a:tailEnd/>
                    </a:ln>
                  </pic:spPr>
                </pic:pic>
              </a:graphicData>
            </a:graphic>
          </wp:inline>
        </w:drawing>
      </w:r>
    </w:p>
    <w:p w:rsidR="00F460F1" w:rsidRPr="00F460F1" w:rsidRDefault="00F460F1" w:rsidP="0062185B">
      <w:pPr>
        <w:spacing w:after="0"/>
        <w:ind w:firstLine="709"/>
        <w:jc w:val="both"/>
        <w:rPr>
          <w:rFonts w:ascii="Times New Roman" w:hAnsi="Times New Roman"/>
          <w:sz w:val="28"/>
          <w:szCs w:val="28"/>
        </w:rPr>
      </w:pPr>
      <w:r w:rsidRPr="00F460F1">
        <w:rPr>
          <w:rFonts w:ascii="Times New Roman" w:hAnsi="Times New Roman"/>
          <w:sz w:val="28"/>
          <w:szCs w:val="28"/>
        </w:rPr>
        <w:t>В соответствии с Программой профилактики асоциальных проявлений среди учащихся Котельничского района на 2019-2022 годы Управлением образования ежеквартально осуществлялся сбор информации о выполнении школьных Программ, отчетов социальных педагогов по работе с несовершеннолетними и семьями, находящимися в социально-опасном положении, занятости школьников, состоящих на учете в Управлении образования, КДН, ПДН. Контролировалась посещаемость обучающимися учебных занятий, успеваемость, вопросы всеобуча. По вопросам профилактики преступлений и правонарушений специалисты Управления образования регулярно заслушивались на заседаниях окружных советов профилактики, КДН и ЗП Котельничского района. В 2020 году в КДН и ЗП было направлено 6 ходатайств о привлечении родителей к ответственности за невыполнение родительских обязанностей, 1 ходатайство о снятии с учета.</w:t>
      </w:r>
    </w:p>
    <w:p w:rsidR="00F460F1" w:rsidRPr="00F460F1" w:rsidRDefault="00F460F1" w:rsidP="0062185B">
      <w:pPr>
        <w:spacing w:after="0"/>
        <w:ind w:firstLine="709"/>
        <w:jc w:val="both"/>
        <w:rPr>
          <w:rFonts w:ascii="Times New Roman" w:hAnsi="Times New Roman"/>
          <w:sz w:val="28"/>
          <w:szCs w:val="28"/>
        </w:rPr>
      </w:pPr>
      <w:r w:rsidRPr="00F460F1">
        <w:rPr>
          <w:rFonts w:ascii="Times New Roman" w:hAnsi="Times New Roman"/>
          <w:sz w:val="28"/>
          <w:szCs w:val="28"/>
        </w:rPr>
        <w:t>В 2020 году по решению штаба при Правительстве Кировской области по предупреждению распространения коронавирусной инфекцией пришкольные лагеря с дневным пребыванием не проводились. Основными формами занятости несовершеннолетних в летний период были отдых с семьей, практика на учебно-опытном участке (241 человек), временное трудоустройство несовершеннолетних в рамках муниципальной программы (51 человек). Работала 1 трудовая бригада (10 человек). Состоялся многодневный поход с участием 21 ребенка. В загородных лагерях отдохнуло 12 детей.</w:t>
      </w:r>
    </w:p>
    <w:p w:rsidR="00F460F1" w:rsidRPr="00F460F1" w:rsidRDefault="00F460F1" w:rsidP="0062185B">
      <w:pPr>
        <w:spacing w:after="0"/>
        <w:ind w:firstLine="709"/>
        <w:jc w:val="both"/>
        <w:rPr>
          <w:rFonts w:ascii="Times New Roman" w:hAnsi="Times New Roman"/>
          <w:sz w:val="28"/>
          <w:szCs w:val="28"/>
        </w:rPr>
      </w:pPr>
      <w:r w:rsidRPr="00F460F1">
        <w:rPr>
          <w:rFonts w:ascii="Times New Roman" w:hAnsi="Times New Roman"/>
          <w:sz w:val="28"/>
          <w:szCs w:val="28"/>
        </w:rPr>
        <w:lastRenderedPageBreak/>
        <w:t>В октябре 2020 года в общеобразовательных организациях было организовано социально-психологическое тестирование среди обучающихся 7-11 классов. В тестировании приняли участие 199 обучающихся старше 13 лет из 12 школ. Тестирование показало, что большая часть респондентов считает употребление наркотических средств непрестижным и наносящим вред здоровью.</w:t>
      </w:r>
    </w:p>
    <w:p w:rsidR="00F460F1" w:rsidRPr="00F460F1" w:rsidRDefault="00F460F1" w:rsidP="0062185B">
      <w:pPr>
        <w:spacing w:after="0"/>
        <w:ind w:firstLine="709"/>
        <w:jc w:val="both"/>
        <w:rPr>
          <w:rFonts w:ascii="Times New Roman" w:hAnsi="Times New Roman"/>
          <w:sz w:val="28"/>
          <w:szCs w:val="28"/>
        </w:rPr>
      </w:pPr>
      <w:r w:rsidRPr="00F460F1">
        <w:rPr>
          <w:rFonts w:ascii="Times New Roman" w:hAnsi="Times New Roman"/>
          <w:sz w:val="28"/>
          <w:szCs w:val="28"/>
        </w:rPr>
        <w:t xml:space="preserve">В 2020 году в рамках внедрения целевой модели развития региональной системы дополнительного образования детей на территории Кировской области Управлением образования начато внедрение системы персонифицированного финансирования дополнительного образования (ПФДО). Создан Муниципальный опорный центр по внедрению ПФДО. Утверждена необходимая нормативно-правовая база. В </w:t>
      </w:r>
      <w:r w:rsidR="007825BC" w:rsidRPr="00F460F1">
        <w:rPr>
          <w:rFonts w:ascii="Times New Roman" w:hAnsi="Times New Roman"/>
          <w:sz w:val="28"/>
          <w:szCs w:val="28"/>
        </w:rPr>
        <w:t>Региональный</w:t>
      </w:r>
      <w:r w:rsidRPr="00F460F1">
        <w:rPr>
          <w:rFonts w:ascii="Times New Roman" w:hAnsi="Times New Roman"/>
          <w:sz w:val="28"/>
          <w:szCs w:val="28"/>
        </w:rPr>
        <w:t xml:space="preserve"> навигатор дополнительного образования детей (</w:t>
      </w:r>
      <w:hyperlink r:id="rId20" w:history="1">
        <w:r w:rsidRPr="00F460F1">
          <w:rPr>
            <w:rFonts w:ascii="Times New Roman" w:hAnsi="Times New Roman"/>
            <w:sz w:val="28"/>
            <w:szCs w:val="28"/>
            <w:u w:val="single"/>
            <w:lang w:val="en-US"/>
          </w:rPr>
          <w:t>https</w:t>
        </w:r>
        <w:r w:rsidRPr="00F460F1">
          <w:rPr>
            <w:rFonts w:ascii="Times New Roman" w:hAnsi="Times New Roman"/>
            <w:sz w:val="28"/>
            <w:szCs w:val="28"/>
            <w:u w:val="single"/>
          </w:rPr>
          <w:t>://43.</w:t>
        </w:r>
        <w:r w:rsidRPr="00F460F1">
          <w:rPr>
            <w:rFonts w:ascii="Times New Roman" w:hAnsi="Times New Roman"/>
            <w:sz w:val="28"/>
            <w:szCs w:val="28"/>
            <w:u w:val="single"/>
            <w:lang w:val="en-US"/>
          </w:rPr>
          <w:t>pfdo</w:t>
        </w:r>
        <w:r w:rsidRPr="00F460F1">
          <w:rPr>
            <w:rFonts w:ascii="Times New Roman" w:hAnsi="Times New Roman"/>
            <w:sz w:val="28"/>
            <w:szCs w:val="28"/>
            <w:u w:val="single"/>
          </w:rPr>
          <w:t>.</w:t>
        </w:r>
        <w:r w:rsidRPr="00F460F1">
          <w:rPr>
            <w:rFonts w:ascii="Times New Roman" w:hAnsi="Times New Roman"/>
            <w:sz w:val="28"/>
            <w:szCs w:val="28"/>
            <w:u w:val="single"/>
            <w:lang w:val="en-US"/>
          </w:rPr>
          <w:t>ru</w:t>
        </w:r>
      </w:hyperlink>
      <w:r w:rsidRPr="00F460F1">
        <w:rPr>
          <w:rFonts w:ascii="Times New Roman" w:hAnsi="Times New Roman"/>
          <w:sz w:val="28"/>
          <w:szCs w:val="28"/>
        </w:rPr>
        <w:t>) включены поставщики образовательных услуг (3 учреждения дополнительного образования, 2 школы) и 18 образовательных программ, реализуемых за счет бюджетных средств. Создана инфраструктура предоставления сертификатов дополнительного образования (АИС «Реестр сертификатов»). Организована выдача сертификатов дополнительного образования (выдано 388 сертификатов, из них используемых – 282).</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В течение года 89% учащихся, а в пришкольном интернате – 100%, получали горячее питание. В каждом учреждении функционировала школьная столовая. Согласно Федеральному закону «Об образовании в Российской Федерации» 329 обучающихся района 1-4 классов с сентября по декабрь 2020 года были обеспечены бесплатными горячими завтраками. За 4 месяца 2020 года на организацию бесплатного горячего питания было освоено 1 283, 6 тыс. руб. федерального, областного и местного бюджетов.</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Управление образования контролировало выполнение Плана санитарно-просветительской работы с обучающимися. В 2020 году в 6 школ района выезжали специалисты Центра здоровья детей г. Котельнича (проведено 14 лекций, охвачено 411 детей). В рамках профилактической декады, приуроченной к Всемирному дню борьбы со СПИДом, Всемирного дня сердца, Всемирного дня борьбы с инсультом было организовано проведение мероприятий соответствующих тематик. Образовательные организации приняли участие в антинаркотической акции «Будущее Кировской области - без наркотиков». Впервые в ноябре 2020 года проведен районный конкурс видеороликов социальной рекламы «Современное поколение выбирает ЗОЖ», материалы которого были размещены в закрытой группе «РМО по проблемам воспитательной работы» в социальной сети «ВКонтакт</w:t>
      </w:r>
      <w:r w:rsidR="007825BC">
        <w:rPr>
          <w:rFonts w:ascii="Times New Roman" w:hAnsi="Times New Roman"/>
          <w:sz w:val="28"/>
          <w:szCs w:val="28"/>
        </w:rPr>
        <w:t>е</w:t>
      </w:r>
      <w:r w:rsidRPr="00F460F1">
        <w:rPr>
          <w:rFonts w:ascii="Times New Roman" w:hAnsi="Times New Roman"/>
          <w:sz w:val="28"/>
          <w:szCs w:val="28"/>
        </w:rPr>
        <w:t>».</w:t>
      </w:r>
    </w:p>
    <w:p w:rsidR="00F460F1" w:rsidRPr="00F460F1" w:rsidRDefault="00F460F1" w:rsidP="0062185B">
      <w:pPr>
        <w:shd w:val="clear" w:color="auto" w:fill="FFFFFF"/>
        <w:spacing w:after="0"/>
        <w:ind w:firstLine="567"/>
        <w:jc w:val="both"/>
        <w:rPr>
          <w:rFonts w:ascii="Times New Roman" w:hAnsi="Times New Roman"/>
          <w:sz w:val="28"/>
          <w:szCs w:val="28"/>
        </w:rPr>
      </w:pPr>
      <w:r w:rsidRPr="00F460F1">
        <w:rPr>
          <w:rFonts w:ascii="Times New Roman" w:hAnsi="Times New Roman"/>
          <w:sz w:val="28"/>
          <w:szCs w:val="28"/>
        </w:rPr>
        <w:t xml:space="preserve">В 2020 году Управлением образования было предоставлено 120 административных услуг «Учет детей, подлежащих обучению по образовательным программа дошкольного образования в организации, осуществляющей образовательную деятельность по образовательным программам дошкольного образования, расположенных на территории муниципального </w:t>
      </w:r>
      <w:r w:rsidRPr="00F460F1">
        <w:rPr>
          <w:rFonts w:ascii="Times New Roman" w:hAnsi="Times New Roman"/>
          <w:sz w:val="28"/>
          <w:szCs w:val="28"/>
        </w:rPr>
        <w:lastRenderedPageBreak/>
        <w:t>образования», 92 услуги «Предоставление компенсации части платы, взимаемой за содержание детей (присмотр и уход за детьми) в образовательных организациях, реализующих основную общеобразовательную программу дошкольного образования». В соответствии с Федеральным Законом № 210-ФЗ от 27.07.2010 «Об организации государственных и муниципальных услуг» после начисления суммы родительской платы за присмотр и уход информация своевременно размещалась в ГИС ГМП (государственной информационной системе о государственных и муниципальных платежах).</w:t>
      </w:r>
    </w:p>
    <w:p w:rsidR="00F460F1" w:rsidRPr="00F460F1" w:rsidRDefault="00F460F1" w:rsidP="0062185B">
      <w:pPr>
        <w:spacing w:after="0"/>
        <w:ind w:firstLine="539"/>
        <w:jc w:val="both"/>
        <w:rPr>
          <w:rFonts w:ascii="Times New Roman" w:eastAsia="Times New Roman" w:hAnsi="Times New Roman"/>
          <w:sz w:val="28"/>
          <w:szCs w:val="28"/>
          <w:lang w:eastAsia="ru-RU"/>
        </w:rPr>
      </w:pPr>
      <w:r w:rsidRPr="00F460F1">
        <w:rPr>
          <w:rFonts w:ascii="Times New Roman" w:eastAsia="Times New Roman" w:hAnsi="Times New Roman"/>
          <w:sz w:val="28"/>
          <w:szCs w:val="28"/>
          <w:lang w:eastAsia="ru-RU"/>
        </w:rPr>
        <w:t xml:space="preserve">Велись ведомственные учетные системы «Комплектование ОУ», «Аверс: ДОО», подключенные к информационной системе региональной базы данных. Своевременно заполнялись мониторинги на </w:t>
      </w:r>
      <w:r w:rsidR="007825BC" w:rsidRPr="00F460F1">
        <w:rPr>
          <w:rFonts w:ascii="Times New Roman" w:eastAsia="Times New Roman" w:hAnsi="Times New Roman"/>
          <w:sz w:val="28"/>
          <w:szCs w:val="28"/>
          <w:lang w:eastAsia="ru-RU"/>
        </w:rPr>
        <w:t>информационно</w:t>
      </w:r>
      <w:r w:rsidRPr="00F460F1">
        <w:rPr>
          <w:rFonts w:ascii="Times New Roman" w:eastAsia="Times New Roman" w:hAnsi="Times New Roman"/>
          <w:sz w:val="28"/>
          <w:szCs w:val="28"/>
          <w:lang w:eastAsia="ru-RU"/>
        </w:rPr>
        <w:t>-образовательном портале Кировской области и онлайн-анкеты Института развития образования Кировской области. Обеспечено наполнение Паспорта региональной системы образования по дошкольным и общеобразовательным организациям Котельничского района. В Федеральном реестре сведений документов об образовании и (или) квалификации размещена информация о выданных с 1992 года аттестатах об образовании.</w:t>
      </w:r>
    </w:p>
    <w:p w:rsidR="00F460F1" w:rsidRPr="00F460F1" w:rsidRDefault="00F460F1" w:rsidP="0062185B">
      <w:pPr>
        <w:spacing w:after="0"/>
        <w:ind w:firstLine="539"/>
        <w:jc w:val="both"/>
        <w:rPr>
          <w:rFonts w:ascii="Times New Roman" w:eastAsia="Times New Roman" w:hAnsi="Times New Roman"/>
          <w:sz w:val="28"/>
          <w:szCs w:val="28"/>
          <w:lang w:eastAsia="ru-RU"/>
        </w:rPr>
      </w:pPr>
      <w:r w:rsidRPr="00F460F1">
        <w:rPr>
          <w:rFonts w:ascii="Times New Roman" w:eastAsia="Times New Roman" w:hAnsi="Times New Roman"/>
          <w:sz w:val="28"/>
          <w:szCs w:val="28"/>
          <w:lang w:eastAsia="ru-RU"/>
        </w:rPr>
        <w:t xml:space="preserve">Контролировалась работа консультационных центров на базе 11 образовательных организаций, реализующих программы дошкольного образования. Общее количество обращений родителей неорганизованных детей дошкольного возраста за различными видами помощи в консультационные центры в 2020 году – 40. Это ниже уровня прошлого года в связи с введенными с марта 2020 ограничительными мерами по </w:t>
      </w:r>
      <w:r w:rsidRPr="00F460F1">
        <w:rPr>
          <w:rFonts w:ascii="Times New Roman" w:eastAsia="Times New Roman" w:hAnsi="Times New Roman"/>
          <w:sz w:val="28"/>
          <w:szCs w:val="28"/>
          <w:lang w:val="en-US" w:eastAsia="ru-RU"/>
        </w:rPr>
        <w:t>COVID</w:t>
      </w:r>
      <w:r w:rsidRPr="00F460F1">
        <w:rPr>
          <w:rFonts w:ascii="Times New Roman" w:eastAsia="Times New Roman" w:hAnsi="Times New Roman"/>
          <w:sz w:val="28"/>
          <w:szCs w:val="28"/>
          <w:lang w:eastAsia="ru-RU"/>
        </w:rPr>
        <w:t>-19 и продолжительной работой в дошкольных учреждениях только дежурных групп.</w:t>
      </w:r>
    </w:p>
    <w:p w:rsidR="00F460F1" w:rsidRPr="00F460F1" w:rsidRDefault="00F460F1" w:rsidP="0062185B">
      <w:pPr>
        <w:spacing w:after="0"/>
        <w:ind w:firstLine="567"/>
        <w:jc w:val="both"/>
        <w:rPr>
          <w:rFonts w:ascii="Times New Roman" w:eastAsia="Times New Roman" w:hAnsi="Times New Roman"/>
          <w:bCs/>
          <w:sz w:val="28"/>
          <w:szCs w:val="28"/>
          <w:lang w:eastAsia="ru-RU"/>
        </w:rPr>
      </w:pPr>
      <w:r w:rsidRPr="00F460F1">
        <w:rPr>
          <w:rFonts w:ascii="Times New Roman" w:eastAsia="Times New Roman" w:hAnsi="Times New Roman"/>
          <w:sz w:val="28"/>
          <w:szCs w:val="28"/>
          <w:lang w:eastAsia="ru-RU"/>
        </w:rPr>
        <w:t xml:space="preserve">В 2020 году Управлением образования было подготовлено 24 проекта постановлений и 8 распоряжений администрации района. Направлено 10 ответов на представления прокуратуры. Выдано 348 справок работникам образовательных организаций и ветеранам педагогического труда. Выдано 5 справок для назначения ежемесячной социальной выплаты в размере 5 000 рублей по уходу за вторым ребенком в возрасте от полутора до трех лет, не посещающим дошкольную образовательную организацию. В Котельничский районный суд подано 1 заявление </w:t>
      </w:r>
      <w:r w:rsidRPr="00F460F1">
        <w:rPr>
          <w:rFonts w:ascii="Times New Roman" w:eastAsia="Times New Roman" w:hAnsi="Times New Roman"/>
          <w:bCs/>
          <w:sz w:val="28"/>
          <w:szCs w:val="28"/>
          <w:lang w:eastAsia="ru-RU"/>
        </w:rPr>
        <w:t>об отсрочке исполнения решения Котельничского районного суда, которое было удовлетворено. Разработана и утверждена муниципальная программа Котельничского района Кировской области «Развитие образования» на 2021-2024 годы.</w:t>
      </w:r>
    </w:p>
    <w:p w:rsidR="00F460F1" w:rsidRPr="00F460F1" w:rsidRDefault="00F460F1" w:rsidP="0062185B">
      <w:pPr>
        <w:spacing w:after="0"/>
        <w:ind w:firstLine="567"/>
        <w:jc w:val="both"/>
        <w:rPr>
          <w:rFonts w:ascii="Times New Roman" w:eastAsia="Times New Roman" w:hAnsi="Times New Roman"/>
          <w:bCs/>
          <w:sz w:val="28"/>
          <w:szCs w:val="28"/>
          <w:lang w:eastAsia="ru-RU"/>
        </w:rPr>
      </w:pPr>
    </w:p>
    <w:p w:rsidR="00F460F1" w:rsidRPr="00F460F1" w:rsidRDefault="00F460F1" w:rsidP="0062185B">
      <w:pPr>
        <w:autoSpaceDE w:val="0"/>
        <w:spacing w:after="120"/>
        <w:ind w:right="-427"/>
        <w:jc w:val="center"/>
        <w:rPr>
          <w:rFonts w:ascii="Times New Roman" w:hAnsi="Times New Roman"/>
          <w:b/>
          <w:sz w:val="28"/>
          <w:szCs w:val="28"/>
        </w:rPr>
      </w:pPr>
      <w:r w:rsidRPr="00F460F1">
        <w:rPr>
          <w:rFonts w:ascii="Times New Roman" w:hAnsi="Times New Roman"/>
          <w:b/>
          <w:sz w:val="28"/>
          <w:szCs w:val="28"/>
        </w:rPr>
        <w:t>КУЛЬТУРА</w:t>
      </w:r>
    </w:p>
    <w:p w:rsidR="00F460F1" w:rsidRPr="00F460F1" w:rsidRDefault="00F460F1" w:rsidP="0062185B">
      <w:pPr>
        <w:autoSpaceDE w:val="0"/>
        <w:spacing w:after="0"/>
        <w:ind w:firstLine="426"/>
        <w:jc w:val="both"/>
        <w:rPr>
          <w:rFonts w:ascii="Times New Roman" w:hAnsi="Times New Roman"/>
          <w:sz w:val="28"/>
          <w:szCs w:val="28"/>
        </w:rPr>
      </w:pPr>
      <w:r w:rsidRPr="00F460F1">
        <w:rPr>
          <w:rFonts w:ascii="Times New Roman" w:hAnsi="Times New Roman"/>
          <w:sz w:val="28"/>
          <w:szCs w:val="28"/>
        </w:rPr>
        <w:t>На 01.01.2021 года в Котельничском районе 25 учреждений культуры, 1 учреждение образования в сфере культуры.</w:t>
      </w:r>
    </w:p>
    <w:p w:rsidR="00F460F1" w:rsidRPr="00F460F1" w:rsidRDefault="00F460F1" w:rsidP="0062185B">
      <w:pPr>
        <w:autoSpaceDE w:val="0"/>
        <w:spacing w:after="0"/>
        <w:ind w:firstLine="426"/>
        <w:jc w:val="both"/>
        <w:rPr>
          <w:rFonts w:ascii="Times New Roman" w:hAnsi="Times New Roman"/>
          <w:sz w:val="28"/>
          <w:szCs w:val="28"/>
        </w:rPr>
      </w:pPr>
      <w:r w:rsidRPr="00F460F1">
        <w:rPr>
          <w:rFonts w:ascii="Times New Roman" w:hAnsi="Times New Roman"/>
          <w:sz w:val="28"/>
          <w:szCs w:val="28"/>
        </w:rPr>
        <w:t xml:space="preserve">Администрация Котельничского района выполняет полномочия и функции учредителя   4 муниципальных районных учреждений культуры и образования в </w:t>
      </w:r>
      <w:r w:rsidRPr="00F460F1">
        <w:rPr>
          <w:rFonts w:ascii="Times New Roman" w:hAnsi="Times New Roman"/>
          <w:sz w:val="28"/>
          <w:szCs w:val="28"/>
        </w:rPr>
        <w:lastRenderedPageBreak/>
        <w:t>сфере культуры: МКУК «Музей истории крестьянства им. А.М.</w:t>
      </w:r>
      <w:r>
        <w:rPr>
          <w:rFonts w:ascii="Times New Roman" w:hAnsi="Times New Roman"/>
          <w:sz w:val="28"/>
          <w:szCs w:val="28"/>
        </w:rPr>
        <w:t xml:space="preserve"> </w:t>
      </w:r>
      <w:r w:rsidRPr="00F460F1">
        <w:rPr>
          <w:rFonts w:ascii="Times New Roman" w:hAnsi="Times New Roman"/>
          <w:sz w:val="28"/>
          <w:szCs w:val="28"/>
        </w:rPr>
        <w:t>Ронжина», МКУК «Вятский центр русской культуры», МКУК «Котельничская районная центральная библиотека», МБОУ ДО «Спицынская детская школа искусств».</w:t>
      </w:r>
    </w:p>
    <w:p w:rsidR="00F460F1" w:rsidRPr="00F460F1" w:rsidRDefault="00F460F1" w:rsidP="0062185B">
      <w:pPr>
        <w:autoSpaceDE w:val="0"/>
        <w:spacing w:after="0"/>
        <w:ind w:firstLine="426"/>
        <w:jc w:val="both"/>
        <w:rPr>
          <w:rFonts w:ascii="Times New Roman" w:hAnsi="Times New Roman"/>
          <w:sz w:val="28"/>
          <w:szCs w:val="28"/>
        </w:rPr>
      </w:pPr>
      <w:r w:rsidRPr="00F460F1">
        <w:rPr>
          <w:rFonts w:ascii="Times New Roman" w:hAnsi="Times New Roman"/>
          <w:sz w:val="28"/>
          <w:szCs w:val="28"/>
        </w:rPr>
        <w:t>Отдел культуры осуществляет общее руководство в отношении всех учреждений, расположенных на территории района.</w:t>
      </w:r>
    </w:p>
    <w:p w:rsidR="00F460F1" w:rsidRPr="00F460F1" w:rsidRDefault="00F460F1" w:rsidP="0062185B">
      <w:pPr>
        <w:autoSpaceDE w:val="0"/>
        <w:spacing w:after="0"/>
        <w:ind w:firstLine="426"/>
        <w:jc w:val="both"/>
        <w:rPr>
          <w:rFonts w:ascii="Times New Roman" w:hAnsi="Times New Roman"/>
          <w:color w:val="000000"/>
          <w:sz w:val="28"/>
          <w:szCs w:val="28"/>
          <w:shd w:val="clear" w:color="auto" w:fill="FFFFFF"/>
        </w:rPr>
      </w:pPr>
      <w:r w:rsidRPr="00F460F1">
        <w:rPr>
          <w:rFonts w:ascii="Times New Roman" w:hAnsi="Times New Roman"/>
          <w:color w:val="000000"/>
          <w:sz w:val="28"/>
          <w:szCs w:val="28"/>
        </w:rPr>
        <w:t xml:space="preserve"> В 2020 году продолжена работа по реализации национального проекта «Культура», который включает в себя три федеральных проекта: </w:t>
      </w:r>
      <w:r w:rsidRPr="00F460F1">
        <w:rPr>
          <w:rFonts w:ascii="Times New Roman" w:hAnsi="Times New Roman"/>
          <w:color w:val="000000"/>
          <w:sz w:val="28"/>
          <w:szCs w:val="28"/>
          <w:shd w:val="clear" w:color="auto" w:fill="FFFFFF"/>
        </w:rPr>
        <w:t xml:space="preserve">«Культурная среда», «Творческие люди» и «Цифровая культура»: </w:t>
      </w:r>
    </w:p>
    <w:p w:rsidR="00F460F1" w:rsidRPr="00F460F1" w:rsidRDefault="00F460F1" w:rsidP="0062185B">
      <w:pPr>
        <w:autoSpaceDE w:val="0"/>
        <w:spacing w:after="0"/>
        <w:ind w:firstLine="567"/>
        <w:jc w:val="both"/>
        <w:rPr>
          <w:rFonts w:ascii="Times New Roman" w:hAnsi="Times New Roman"/>
          <w:color w:val="000000"/>
          <w:sz w:val="28"/>
          <w:szCs w:val="28"/>
          <w:shd w:val="clear" w:color="auto" w:fill="FFFFFF"/>
        </w:rPr>
      </w:pPr>
      <w:r w:rsidRPr="00F460F1">
        <w:rPr>
          <w:rFonts w:ascii="Times New Roman" w:hAnsi="Times New Roman"/>
          <w:b/>
          <w:color w:val="000000"/>
          <w:sz w:val="28"/>
          <w:szCs w:val="28"/>
          <w:shd w:val="clear" w:color="auto" w:fill="FFFFFF"/>
        </w:rPr>
        <w:t>в рамках проекта «Культурная среда»:</w:t>
      </w:r>
      <w:r w:rsidRPr="00F460F1">
        <w:rPr>
          <w:rFonts w:ascii="Times New Roman" w:hAnsi="Times New Roman"/>
          <w:color w:val="000000"/>
          <w:sz w:val="28"/>
          <w:szCs w:val="28"/>
          <w:shd w:val="clear" w:color="auto" w:fill="FFFFFF"/>
        </w:rPr>
        <w:t xml:space="preserve"> </w:t>
      </w:r>
    </w:p>
    <w:p w:rsidR="00F460F1" w:rsidRPr="00F460F1" w:rsidRDefault="00F460F1" w:rsidP="0062185B">
      <w:pPr>
        <w:autoSpaceDE w:val="0"/>
        <w:spacing w:after="0"/>
        <w:ind w:firstLine="567"/>
        <w:jc w:val="both"/>
        <w:rPr>
          <w:rFonts w:ascii="Times New Roman" w:hAnsi="Times New Roman"/>
          <w:color w:val="000000"/>
          <w:sz w:val="28"/>
          <w:szCs w:val="28"/>
          <w:shd w:val="clear" w:color="auto" w:fill="FFFFFF"/>
        </w:rPr>
      </w:pPr>
      <w:r w:rsidRPr="00F460F1">
        <w:rPr>
          <w:rFonts w:ascii="Times New Roman" w:hAnsi="Times New Roman"/>
          <w:color w:val="000000"/>
          <w:sz w:val="28"/>
          <w:szCs w:val="28"/>
          <w:shd w:val="clear" w:color="auto" w:fill="FFFFFF"/>
        </w:rPr>
        <w:t xml:space="preserve">муниципальное казенное учреждение культуры «Искровская сельская библиотека» прошла конкурсный отбор на создание модельной муниципальной библиотеки, из федерального бюджета выделено 5 млн. рублей. Проект будет реализован в 2021 году, планируется проведение текущего ремонта помещений библиотеки, пополнение библиотечного фонда, приобретение мебели и оборудования для создания современного библиотечного пространства; </w:t>
      </w:r>
    </w:p>
    <w:p w:rsidR="00F460F1" w:rsidRPr="00F460F1" w:rsidRDefault="00F460F1" w:rsidP="0062185B">
      <w:pPr>
        <w:autoSpaceDE w:val="0"/>
        <w:spacing w:after="0"/>
        <w:ind w:firstLine="567"/>
        <w:jc w:val="both"/>
        <w:rPr>
          <w:rFonts w:ascii="Times New Roman" w:hAnsi="Times New Roman"/>
          <w:color w:val="000000"/>
          <w:sz w:val="28"/>
          <w:szCs w:val="28"/>
          <w:shd w:val="clear" w:color="auto" w:fill="FFFFFF"/>
        </w:rPr>
      </w:pPr>
      <w:r w:rsidRPr="00F460F1">
        <w:rPr>
          <w:rFonts w:ascii="Times New Roman" w:hAnsi="Times New Roman"/>
          <w:color w:val="000000"/>
          <w:sz w:val="28"/>
          <w:szCs w:val="28"/>
          <w:shd w:val="clear" w:color="auto" w:fill="FFFFFF"/>
        </w:rPr>
        <w:t xml:space="preserve">велась подготовительная работа по включению проекта по строительству социально- культурного центра с. Покровское в национальный проект. </w:t>
      </w:r>
    </w:p>
    <w:p w:rsidR="00F460F1" w:rsidRPr="00F460F1" w:rsidRDefault="00F460F1" w:rsidP="0062185B">
      <w:pPr>
        <w:autoSpaceDE w:val="0"/>
        <w:spacing w:after="0"/>
        <w:ind w:firstLine="567"/>
        <w:jc w:val="both"/>
        <w:rPr>
          <w:rFonts w:ascii="Times New Roman" w:hAnsi="Times New Roman"/>
          <w:b/>
          <w:color w:val="000000"/>
          <w:sz w:val="28"/>
          <w:szCs w:val="28"/>
          <w:shd w:val="clear" w:color="auto" w:fill="FFFFFF"/>
        </w:rPr>
      </w:pPr>
      <w:r w:rsidRPr="00F460F1">
        <w:rPr>
          <w:rFonts w:ascii="Times New Roman" w:hAnsi="Times New Roman"/>
          <w:b/>
          <w:color w:val="000000"/>
          <w:sz w:val="28"/>
          <w:szCs w:val="28"/>
          <w:shd w:val="clear" w:color="auto" w:fill="FFFFFF"/>
        </w:rPr>
        <w:t>в рамках проекта «Цифровая культура»:</w:t>
      </w:r>
    </w:p>
    <w:p w:rsidR="00F460F1" w:rsidRPr="00F460F1" w:rsidRDefault="00F460F1" w:rsidP="0062185B">
      <w:pPr>
        <w:autoSpaceDE w:val="0"/>
        <w:spacing w:after="0"/>
        <w:ind w:firstLine="567"/>
        <w:jc w:val="both"/>
        <w:rPr>
          <w:rFonts w:ascii="Times New Roman" w:hAnsi="Times New Roman"/>
          <w:b/>
          <w:color w:val="000000"/>
          <w:sz w:val="28"/>
          <w:szCs w:val="28"/>
          <w:shd w:val="clear" w:color="auto" w:fill="FFFFFF"/>
        </w:rPr>
      </w:pPr>
      <w:r w:rsidRPr="00F460F1">
        <w:rPr>
          <w:rFonts w:ascii="Times New Roman" w:hAnsi="Times New Roman"/>
          <w:color w:val="000000"/>
          <w:sz w:val="28"/>
          <w:szCs w:val="28"/>
          <w:shd w:val="clear" w:color="auto" w:fill="FFFFFF"/>
        </w:rPr>
        <w:t>все учреждения культуры зарегистрированы на сайте АИС ЕИПСК и автоматизированной информационной системе «Статистическая отчетность отрасли»;</w:t>
      </w:r>
    </w:p>
    <w:p w:rsidR="00F460F1" w:rsidRPr="00F460F1" w:rsidRDefault="00F460F1" w:rsidP="0062185B">
      <w:pPr>
        <w:autoSpaceDE w:val="0"/>
        <w:spacing w:after="120"/>
        <w:ind w:firstLine="567"/>
        <w:jc w:val="both"/>
        <w:rPr>
          <w:rFonts w:ascii="Times New Roman" w:hAnsi="Times New Roman"/>
          <w:color w:val="000000"/>
          <w:sz w:val="28"/>
          <w:szCs w:val="28"/>
          <w:shd w:val="clear" w:color="auto" w:fill="FFFFFF"/>
        </w:rPr>
      </w:pPr>
      <w:r w:rsidRPr="00F460F1">
        <w:rPr>
          <w:rFonts w:ascii="Times New Roman" w:hAnsi="Times New Roman"/>
          <w:color w:val="000000"/>
          <w:sz w:val="28"/>
          <w:szCs w:val="28"/>
          <w:shd w:val="clear" w:color="auto" w:fill="FFFFFF"/>
        </w:rPr>
        <w:t>ежеквартально методическими центрами показатели деятельности размещаются в АИС «Статистическая отчетность отрасли».</w:t>
      </w:r>
    </w:p>
    <w:p w:rsidR="00F460F1" w:rsidRPr="00F460F1" w:rsidRDefault="00F460F1" w:rsidP="0062185B">
      <w:pPr>
        <w:autoSpaceDE w:val="0"/>
        <w:spacing w:after="120"/>
        <w:ind w:right="-1" w:firstLine="567"/>
        <w:jc w:val="center"/>
        <w:rPr>
          <w:rFonts w:ascii="Times New Roman" w:hAnsi="Times New Roman"/>
          <w:color w:val="000000"/>
          <w:sz w:val="28"/>
          <w:szCs w:val="28"/>
          <w:shd w:val="clear" w:color="auto" w:fill="FFFFFF"/>
        </w:rPr>
      </w:pPr>
      <w:r w:rsidRPr="00F460F1">
        <w:rPr>
          <w:rFonts w:ascii="Times New Roman" w:hAnsi="Times New Roman"/>
          <w:color w:val="000000"/>
          <w:sz w:val="28"/>
          <w:szCs w:val="28"/>
          <w:shd w:val="clear" w:color="auto" w:fill="FFFFFF"/>
        </w:rPr>
        <w:t>Основные показатели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1"/>
        <w:gridCol w:w="3898"/>
      </w:tblGrid>
      <w:tr w:rsidR="00F460F1" w:rsidRPr="00F460F1" w:rsidTr="00F460F1">
        <w:tc>
          <w:tcPr>
            <w:tcW w:w="6345"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Наименование показателя</w:t>
            </w:r>
          </w:p>
        </w:tc>
        <w:tc>
          <w:tcPr>
            <w:tcW w:w="3969"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Значение показателя</w:t>
            </w:r>
          </w:p>
        </w:tc>
      </w:tr>
      <w:tr w:rsidR="00F460F1" w:rsidRPr="00F460F1" w:rsidTr="00F460F1">
        <w:tc>
          <w:tcPr>
            <w:tcW w:w="10314" w:type="dxa"/>
            <w:gridSpan w:val="2"/>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8"/>
                <w:szCs w:val="28"/>
                <w:shd w:val="clear" w:color="auto" w:fill="FFFFFF"/>
              </w:rPr>
            </w:pPr>
            <w:r w:rsidRPr="00F460F1">
              <w:rPr>
                <w:rFonts w:ascii="Times New Roman" w:hAnsi="Times New Roman"/>
                <w:color w:val="000000"/>
                <w:sz w:val="28"/>
                <w:szCs w:val="28"/>
                <w:shd w:val="clear" w:color="auto" w:fill="FFFFFF"/>
              </w:rPr>
              <w:t>МКУК «Музей истории крестьянства им. А.М. Ронжина»</w:t>
            </w:r>
          </w:p>
        </w:tc>
      </w:tr>
      <w:tr w:rsidR="00F460F1" w:rsidRPr="00F460F1" w:rsidTr="00F460F1">
        <w:tc>
          <w:tcPr>
            <w:tcW w:w="6345"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Общее количество основного фонда</w:t>
            </w:r>
          </w:p>
        </w:tc>
        <w:tc>
          <w:tcPr>
            <w:tcW w:w="3969"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7 185</w:t>
            </w:r>
          </w:p>
        </w:tc>
      </w:tr>
      <w:tr w:rsidR="00F460F1" w:rsidRPr="00F460F1" w:rsidTr="00F460F1">
        <w:tc>
          <w:tcPr>
            <w:tcW w:w="6345"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Число предметов основного фонда, внесенных в Государственный каталог Российской Федерации</w:t>
            </w:r>
          </w:p>
        </w:tc>
        <w:tc>
          <w:tcPr>
            <w:tcW w:w="3969"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2 599</w:t>
            </w:r>
          </w:p>
        </w:tc>
      </w:tr>
      <w:tr w:rsidR="00F460F1" w:rsidRPr="00F460F1" w:rsidTr="00F460F1">
        <w:tc>
          <w:tcPr>
            <w:tcW w:w="6345"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Количество посетителей, человек</w:t>
            </w:r>
          </w:p>
        </w:tc>
        <w:tc>
          <w:tcPr>
            <w:tcW w:w="3969"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4 000</w:t>
            </w:r>
          </w:p>
        </w:tc>
      </w:tr>
      <w:tr w:rsidR="00F460F1" w:rsidRPr="00F460F1" w:rsidTr="00F460F1">
        <w:tc>
          <w:tcPr>
            <w:tcW w:w="10314" w:type="dxa"/>
            <w:gridSpan w:val="2"/>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8"/>
                <w:szCs w:val="28"/>
                <w:shd w:val="clear" w:color="auto" w:fill="FFFFFF"/>
              </w:rPr>
            </w:pPr>
            <w:r w:rsidRPr="00F460F1">
              <w:rPr>
                <w:rFonts w:ascii="Times New Roman" w:hAnsi="Times New Roman"/>
                <w:color w:val="000000"/>
                <w:sz w:val="28"/>
                <w:szCs w:val="28"/>
                <w:shd w:val="clear" w:color="auto" w:fill="FFFFFF"/>
              </w:rPr>
              <w:t>Культурно – досуговые учреждения</w:t>
            </w:r>
          </w:p>
        </w:tc>
      </w:tr>
      <w:tr w:rsidR="00F460F1" w:rsidRPr="00F460F1" w:rsidTr="00F460F1">
        <w:tc>
          <w:tcPr>
            <w:tcW w:w="6345"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Число посещений культурно – досугового учреждения на платной основе, человек</w:t>
            </w:r>
          </w:p>
        </w:tc>
        <w:tc>
          <w:tcPr>
            <w:tcW w:w="3969"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13 902</w:t>
            </w:r>
          </w:p>
        </w:tc>
      </w:tr>
      <w:tr w:rsidR="00F460F1" w:rsidRPr="00F460F1" w:rsidTr="00F460F1">
        <w:tc>
          <w:tcPr>
            <w:tcW w:w="6345"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Число платных и бесплатных посещений на мероприятиях с применением специализированного транспорта, человек</w:t>
            </w:r>
          </w:p>
        </w:tc>
        <w:tc>
          <w:tcPr>
            <w:tcW w:w="3969"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4 937</w:t>
            </w:r>
          </w:p>
        </w:tc>
      </w:tr>
      <w:tr w:rsidR="00F460F1" w:rsidRPr="00F460F1" w:rsidTr="00F460F1">
        <w:tc>
          <w:tcPr>
            <w:tcW w:w="6345"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Число участников культурно – досуговых формирований, человек</w:t>
            </w:r>
          </w:p>
        </w:tc>
        <w:tc>
          <w:tcPr>
            <w:tcW w:w="3969" w:type="dxa"/>
            <w:shd w:val="clear" w:color="auto" w:fill="auto"/>
          </w:tcPr>
          <w:p w:rsidR="00F460F1" w:rsidRPr="00F460F1" w:rsidRDefault="00F460F1" w:rsidP="00083490">
            <w:pPr>
              <w:autoSpaceDE w:val="0"/>
              <w:spacing w:after="120" w:line="240" w:lineRule="auto"/>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1330</w:t>
            </w:r>
          </w:p>
        </w:tc>
      </w:tr>
      <w:tr w:rsidR="00F460F1" w:rsidRPr="00F460F1" w:rsidTr="00F460F1">
        <w:tc>
          <w:tcPr>
            <w:tcW w:w="10314" w:type="dxa"/>
            <w:gridSpan w:val="2"/>
            <w:shd w:val="clear" w:color="auto" w:fill="auto"/>
          </w:tcPr>
          <w:p w:rsidR="00F460F1" w:rsidRPr="00F460F1" w:rsidRDefault="00F460F1" w:rsidP="0062185B">
            <w:pPr>
              <w:autoSpaceDE w:val="0"/>
              <w:spacing w:after="120"/>
              <w:ind w:right="-1" w:firstLine="567"/>
              <w:jc w:val="center"/>
              <w:rPr>
                <w:rFonts w:ascii="Times New Roman" w:hAnsi="Times New Roman"/>
                <w:color w:val="000000"/>
                <w:sz w:val="28"/>
                <w:szCs w:val="28"/>
                <w:shd w:val="clear" w:color="auto" w:fill="FFFFFF"/>
              </w:rPr>
            </w:pPr>
            <w:r w:rsidRPr="00F460F1">
              <w:rPr>
                <w:rFonts w:ascii="Times New Roman" w:hAnsi="Times New Roman"/>
                <w:color w:val="000000"/>
                <w:sz w:val="28"/>
                <w:szCs w:val="28"/>
                <w:shd w:val="clear" w:color="auto" w:fill="FFFFFF"/>
              </w:rPr>
              <w:t>Библиотеки (самостоятельные + ЦДБО)</w:t>
            </w:r>
          </w:p>
        </w:tc>
      </w:tr>
      <w:tr w:rsidR="00F460F1" w:rsidRPr="00F460F1" w:rsidTr="00F460F1">
        <w:tc>
          <w:tcPr>
            <w:tcW w:w="6345" w:type="dxa"/>
            <w:shd w:val="clear" w:color="auto" w:fill="auto"/>
          </w:tcPr>
          <w:p w:rsidR="00F460F1" w:rsidRPr="00F460F1" w:rsidRDefault="00F460F1" w:rsidP="0062185B">
            <w:pPr>
              <w:autoSpaceDE w:val="0"/>
              <w:spacing w:after="120"/>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t xml:space="preserve">Количество посещений (в том числе посещение </w:t>
            </w:r>
            <w:r w:rsidRPr="00F460F1">
              <w:rPr>
                <w:rFonts w:ascii="Times New Roman" w:hAnsi="Times New Roman"/>
                <w:color w:val="000000"/>
                <w:sz w:val="24"/>
                <w:szCs w:val="24"/>
                <w:shd w:val="clear" w:color="auto" w:fill="FFFFFF"/>
              </w:rPr>
              <w:lastRenderedPageBreak/>
              <w:t>массовых мероприятий)</w:t>
            </w:r>
          </w:p>
        </w:tc>
        <w:tc>
          <w:tcPr>
            <w:tcW w:w="3969" w:type="dxa"/>
            <w:shd w:val="clear" w:color="auto" w:fill="auto"/>
          </w:tcPr>
          <w:p w:rsidR="00F460F1" w:rsidRPr="00F460F1" w:rsidRDefault="00F460F1" w:rsidP="0062185B">
            <w:pPr>
              <w:autoSpaceDE w:val="0"/>
              <w:spacing w:after="120"/>
              <w:ind w:right="-1" w:firstLine="567"/>
              <w:jc w:val="center"/>
              <w:rPr>
                <w:rFonts w:ascii="Times New Roman" w:hAnsi="Times New Roman"/>
                <w:color w:val="000000"/>
                <w:sz w:val="24"/>
                <w:szCs w:val="24"/>
                <w:shd w:val="clear" w:color="auto" w:fill="FFFFFF"/>
              </w:rPr>
            </w:pPr>
            <w:r w:rsidRPr="00F460F1">
              <w:rPr>
                <w:rFonts w:ascii="Times New Roman" w:hAnsi="Times New Roman"/>
                <w:color w:val="000000"/>
                <w:sz w:val="24"/>
                <w:szCs w:val="24"/>
                <w:shd w:val="clear" w:color="auto" w:fill="FFFFFF"/>
              </w:rPr>
              <w:lastRenderedPageBreak/>
              <w:t>131 986</w:t>
            </w:r>
          </w:p>
        </w:tc>
      </w:tr>
    </w:tbl>
    <w:p w:rsidR="00F460F1" w:rsidRPr="00F460F1" w:rsidRDefault="00F460F1" w:rsidP="0062185B">
      <w:pPr>
        <w:autoSpaceDE w:val="0"/>
        <w:spacing w:after="0"/>
        <w:ind w:right="-1" w:firstLine="567"/>
        <w:jc w:val="both"/>
        <w:rPr>
          <w:rFonts w:ascii="Times New Roman" w:hAnsi="Times New Roman"/>
          <w:sz w:val="28"/>
          <w:szCs w:val="28"/>
        </w:rPr>
      </w:pPr>
      <w:r w:rsidRPr="00F460F1">
        <w:rPr>
          <w:rFonts w:ascii="Times New Roman" w:hAnsi="Times New Roman"/>
          <w:sz w:val="28"/>
          <w:szCs w:val="28"/>
        </w:rPr>
        <w:lastRenderedPageBreak/>
        <w:t xml:space="preserve">Дополнительным образованием детей и юношества в сфере культуры, в районе занимается МБОУ ДО «Спицынская детская школа искусств».  На 4 отделениях обучается 59 детей разного возраста. </w:t>
      </w:r>
    </w:p>
    <w:p w:rsidR="00F460F1" w:rsidRPr="00F460F1" w:rsidRDefault="00F460F1" w:rsidP="0062185B">
      <w:pPr>
        <w:spacing w:after="0"/>
        <w:ind w:firstLine="709"/>
        <w:jc w:val="both"/>
        <w:rPr>
          <w:rFonts w:ascii="Times New Roman" w:hAnsi="Times New Roman"/>
          <w:sz w:val="28"/>
          <w:szCs w:val="28"/>
        </w:rPr>
      </w:pPr>
      <w:r w:rsidRPr="00F460F1">
        <w:rPr>
          <w:rFonts w:ascii="Times New Roman" w:hAnsi="Times New Roman"/>
          <w:sz w:val="28"/>
          <w:szCs w:val="28"/>
        </w:rPr>
        <w:t xml:space="preserve">Крайне актуальным для отрасли стал Указ Президента РФ от 07.05.2012 №597 «О мероприятиях по реализации государственной социальной политики», предполагающей поэтапное доведение уровня заработной платы в отрасли культуры до средней заработной платы в экономике региона. Плановый показатель на 2020 год по заключённому соглашению между Министерством культуры Кировской области и Администрацией Котельничского района составлял 23 453,00 рубля в среднем по отрасли культуры. Достигнутый в 2020 году уровень средней заработной платы работников в среднем по отрасли муниципальных учреждений культуры района составил 23 585,00 рублей (без учёта внешних совместителей). </w:t>
      </w:r>
    </w:p>
    <w:p w:rsidR="00F460F1" w:rsidRPr="00F460F1" w:rsidRDefault="00F460F1" w:rsidP="0062185B">
      <w:pPr>
        <w:autoSpaceDE w:val="0"/>
        <w:spacing w:after="0"/>
        <w:ind w:firstLine="567"/>
        <w:jc w:val="both"/>
        <w:rPr>
          <w:rFonts w:ascii="Times New Roman" w:hAnsi="Times New Roman"/>
          <w:sz w:val="28"/>
          <w:szCs w:val="28"/>
        </w:rPr>
      </w:pPr>
      <w:r w:rsidRPr="00F460F1">
        <w:rPr>
          <w:rFonts w:ascii="Times New Roman" w:hAnsi="Times New Roman"/>
          <w:sz w:val="28"/>
          <w:szCs w:val="28"/>
        </w:rPr>
        <w:t>При отделе культуры создана постоянно действующая комиссия по установлению размеров выплат стимулирующего и иного характера руководителям районных учреждений культуры. Проведено 4 заседания.</w:t>
      </w:r>
    </w:p>
    <w:p w:rsidR="00F460F1" w:rsidRPr="00F460F1" w:rsidRDefault="00F460F1" w:rsidP="0062185B">
      <w:pPr>
        <w:autoSpaceDE w:val="0"/>
        <w:spacing w:after="0"/>
        <w:ind w:firstLine="567"/>
        <w:jc w:val="both"/>
        <w:rPr>
          <w:rFonts w:ascii="Times New Roman" w:hAnsi="Times New Roman"/>
          <w:sz w:val="28"/>
          <w:szCs w:val="28"/>
        </w:rPr>
      </w:pPr>
      <w:r w:rsidRPr="00F460F1">
        <w:rPr>
          <w:rFonts w:ascii="Times New Roman" w:hAnsi="Times New Roman"/>
          <w:sz w:val="28"/>
          <w:szCs w:val="28"/>
        </w:rPr>
        <w:t>В течение года отдел организационно обеспечивал реализацию федерального проекта «Реконструкция здания, капитальный ремонт наружных сетей и благоустройство территории; приобретение оборудования» МКУК «ИСДК». В 2020 году завершен весь объем работ, финансируемый за счет средств резервного фонда Президента РФ (в сумме 49 701,5 тыс. руб.) и областного бюджета (в сумме 19 982, 05 тыс. руб.).</w:t>
      </w:r>
    </w:p>
    <w:p w:rsidR="00F460F1" w:rsidRPr="00F460F1" w:rsidRDefault="00F460F1" w:rsidP="0062185B">
      <w:pPr>
        <w:autoSpaceDE w:val="0"/>
        <w:spacing w:after="0"/>
        <w:ind w:firstLine="567"/>
        <w:jc w:val="both"/>
        <w:rPr>
          <w:rFonts w:ascii="Times New Roman" w:hAnsi="Times New Roman"/>
          <w:sz w:val="28"/>
          <w:szCs w:val="28"/>
        </w:rPr>
      </w:pPr>
      <w:r w:rsidRPr="00F460F1">
        <w:rPr>
          <w:rFonts w:ascii="Times New Roman" w:hAnsi="Times New Roman"/>
          <w:sz w:val="28"/>
          <w:szCs w:val="28"/>
        </w:rPr>
        <w:t xml:space="preserve">В 2020 году, в рамках проекта «Местный дом культуры», </w:t>
      </w:r>
      <w:r w:rsidRPr="00F460F1">
        <w:rPr>
          <w:rFonts w:ascii="Times New Roman" w:hAnsi="Times New Roman"/>
          <w:color w:val="000000"/>
          <w:sz w:val="28"/>
          <w:szCs w:val="28"/>
          <w:shd w:val="clear" w:color="auto" w:fill="FFFFFF"/>
        </w:rPr>
        <w:t>прошла конкурсный отбор</w:t>
      </w:r>
      <w:r w:rsidRPr="00F460F1">
        <w:rPr>
          <w:rFonts w:ascii="Times New Roman" w:hAnsi="Times New Roman"/>
          <w:sz w:val="28"/>
          <w:szCs w:val="28"/>
        </w:rPr>
        <w:t xml:space="preserve"> заявка на ремонт муниципального казенного учреждения культуры «Юбилейный Дворец культуры», выделена субсидия в размере 1 839 241,00 рублей.  Проект будет реализован в 2021 году.</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В 2020 году проведена независимая оценка качества условий оказания услуг организациями культуры Котельничского района Кировской области.</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Результаты опубликованы на официальном сайте для размещения информации о государственных (муниципальных) учреждениях (</w:t>
      </w:r>
      <w:hyperlink r:id="rId21" w:history="1">
        <w:r w:rsidRPr="00F460F1">
          <w:rPr>
            <w:rFonts w:ascii="Times New Roman" w:hAnsi="Times New Roman"/>
            <w:sz w:val="28"/>
            <w:szCs w:val="28"/>
            <w:u w:val="single"/>
          </w:rPr>
          <w:t>https://bus.gov.ru/</w:t>
        </w:r>
      </w:hyperlink>
      <w:r w:rsidRPr="00F460F1">
        <w:rPr>
          <w:rFonts w:ascii="Times New Roman" w:hAnsi="Times New Roman"/>
          <w:sz w:val="28"/>
          <w:szCs w:val="28"/>
        </w:rPr>
        <w:t>). Средний результат по району 80 баллов из 100 возможных.</w:t>
      </w:r>
    </w:p>
    <w:p w:rsidR="00F460F1" w:rsidRPr="00F460F1" w:rsidRDefault="00F460F1" w:rsidP="0062185B">
      <w:pPr>
        <w:autoSpaceDE w:val="0"/>
        <w:spacing w:after="0"/>
        <w:ind w:firstLine="567"/>
        <w:jc w:val="both"/>
        <w:rPr>
          <w:rFonts w:ascii="Times New Roman" w:hAnsi="Times New Roman"/>
          <w:sz w:val="28"/>
          <w:szCs w:val="28"/>
        </w:rPr>
      </w:pPr>
      <w:r w:rsidRPr="00F460F1">
        <w:rPr>
          <w:rFonts w:ascii="Times New Roman" w:hAnsi="Times New Roman"/>
          <w:sz w:val="28"/>
          <w:szCs w:val="28"/>
        </w:rPr>
        <w:t xml:space="preserve"> Систематически размещалась информация о работе районных учреждений культуры и о проводимых мероприятиях в рамках программы «Развитие культуры» на официальном сайте района в сети Интернет, районных и региональных средствах массовой информации.</w:t>
      </w:r>
    </w:p>
    <w:p w:rsidR="00F460F1" w:rsidRPr="00F460F1" w:rsidRDefault="00F460F1" w:rsidP="0062185B">
      <w:pPr>
        <w:autoSpaceDE w:val="0"/>
        <w:spacing w:after="120"/>
        <w:ind w:firstLine="567"/>
        <w:jc w:val="both"/>
        <w:rPr>
          <w:rFonts w:ascii="Times New Roman" w:hAnsi="Times New Roman"/>
          <w:sz w:val="28"/>
          <w:szCs w:val="28"/>
        </w:rPr>
      </w:pPr>
    </w:p>
    <w:p w:rsidR="00F460F1" w:rsidRPr="00F460F1" w:rsidRDefault="00F460F1" w:rsidP="0062185B">
      <w:pPr>
        <w:spacing w:after="120"/>
        <w:ind w:firstLine="567"/>
        <w:jc w:val="center"/>
        <w:rPr>
          <w:rFonts w:ascii="Times New Roman" w:hAnsi="Times New Roman"/>
          <w:b/>
          <w:sz w:val="28"/>
          <w:szCs w:val="28"/>
        </w:rPr>
      </w:pPr>
      <w:r w:rsidRPr="00F460F1">
        <w:rPr>
          <w:rFonts w:ascii="Times New Roman" w:hAnsi="Times New Roman"/>
          <w:b/>
          <w:sz w:val="28"/>
          <w:szCs w:val="28"/>
        </w:rPr>
        <w:t>ФИЗИЧЕСКАЯ КУЛЬТУРА И СПОРТ</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 На проведение спортивных мероприятий в 2020 из бюджета выделено 70,0 тыс. рублей. </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lastRenderedPageBreak/>
        <w:t xml:space="preserve">В марте 2020 г. подготовлено техническое задание для проведения электронного аукциона </w:t>
      </w:r>
      <w:r w:rsidR="00C576AD" w:rsidRPr="00F460F1">
        <w:rPr>
          <w:rFonts w:ascii="Times New Roman" w:hAnsi="Times New Roman"/>
          <w:sz w:val="28"/>
          <w:szCs w:val="28"/>
        </w:rPr>
        <w:t>на приобретение</w:t>
      </w:r>
      <w:r w:rsidRPr="00F460F1">
        <w:rPr>
          <w:rFonts w:ascii="Times New Roman" w:hAnsi="Times New Roman"/>
          <w:sz w:val="28"/>
          <w:szCs w:val="28"/>
        </w:rPr>
        <w:t xml:space="preserve"> подарочно-сувенирной продукции для награждения победителей и призёров соревнований.</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Организовано 6 мероприятий</w:t>
      </w:r>
      <w:r w:rsidRPr="00F460F1">
        <w:rPr>
          <w:rFonts w:ascii="Times New Roman" w:hAnsi="Times New Roman"/>
          <w:color w:val="000000"/>
          <w:sz w:val="28"/>
          <w:szCs w:val="28"/>
        </w:rPr>
        <w:t xml:space="preserve"> для жителей района (взрослых и детей</w:t>
      </w:r>
      <w:r w:rsidR="00C576AD" w:rsidRPr="00F460F1">
        <w:rPr>
          <w:rFonts w:ascii="Times New Roman" w:hAnsi="Times New Roman"/>
          <w:color w:val="000000"/>
          <w:sz w:val="28"/>
          <w:szCs w:val="28"/>
        </w:rPr>
        <w:t>), в</w:t>
      </w:r>
      <w:r w:rsidRPr="00F460F1">
        <w:rPr>
          <w:rFonts w:ascii="Times New Roman" w:hAnsi="Times New Roman"/>
          <w:color w:val="000000"/>
          <w:sz w:val="28"/>
          <w:szCs w:val="28"/>
        </w:rPr>
        <w:t xml:space="preserve"> которых приняли участие   272 человека:</w:t>
      </w:r>
      <w:r w:rsidRPr="00F460F1">
        <w:rPr>
          <w:rFonts w:ascii="Times New Roman" w:hAnsi="Times New Roman"/>
          <w:sz w:val="28"/>
          <w:szCs w:val="28"/>
        </w:rPr>
        <w:t xml:space="preserve"> </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Соревнования Западной зоны Кировской области по лыжным гонкам «Пионерская правда», открытое первенство Котельничского района по лыжным гонкам в рамках Всероссийской массовой гонки «Лыжня России</w:t>
      </w:r>
      <w:r w:rsidR="00C576AD" w:rsidRPr="00F460F1">
        <w:rPr>
          <w:rFonts w:ascii="Times New Roman" w:hAnsi="Times New Roman"/>
          <w:sz w:val="28"/>
          <w:szCs w:val="28"/>
        </w:rPr>
        <w:t>», открытое</w:t>
      </w:r>
      <w:r w:rsidRPr="00F460F1">
        <w:rPr>
          <w:rFonts w:ascii="Times New Roman" w:hAnsi="Times New Roman"/>
          <w:sz w:val="28"/>
          <w:szCs w:val="28"/>
        </w:rPr>
        <w:t xml:space="preserve"> первенство Котельничского района по плаванию, посвящённое Дню защитника Отечества, фестивали Всероссийского физкультурно-спортивного комплекса ГТО, районный </w:t>
      </w:r>
      <w:r w:rsidR="00C576AD" w:rsidRPr="00F460F1">
        <w:rPr>
          <w:rFonts w:ascii="Times New Roman" w:hAnsi="Times New Roman"/>
          <w:sz w:val="28"/>
          <w:szCs w:val="28"/>
        </w:rPr>
        <w:t>творческий конкурс</w:t>
      </w:r>
      <w:r w:rsidRPr="00F460F1">
        <w:rPr>
          <w:rFonts w:ascii="Times New Roman" w:hAnsi="Times New Roman"/>
          <w:sz w:val="28"/>
          <w:szCs w:val="28"/>
        </w:rPr>
        <w:t xml:space="preserve"> «Я люблю спорт», профессиональный смотр-конкурс «Лучший в спортивной профессии</w:t>
      </w:r>
      <w:r w:rsidR="00C576AD" w:rsidRPr="00F460F1">
        <w:rPr>
          <w:rFonts w:ascii="Times New Roman" w:hAnsi="Times New Roman"/>
          <w:sz w:val="28"/>
          <w:szCs w:val="28"/>
        </w:rPr>
        <w:t>».</w:t>
      </w:r>
    </w:p>
    <w:p w:rsidR="00F460F1" w:rsidRPr="00F460F1" w:rsidRDefault="00F460F1" w:rsidP="0062185B">
      <w:pPr>
        <w:spacing w:after="0"/>
        <w:ind w:firstLine="709"/>
        <w:jc w:val="both"/>
        <w:rPr>
          <w:rFonts w:ascii="Times New Roman" w:hAnsi="Times New Roman"/>
          <w:color w:val="000000"/>
          <w:sz w:val="28"/>
          <w:szCs w:val="28"/>
          <w:shd w:val="clear" w:color="auto" w:fill="FFFFFF"/>
        </w:rPr>
      </w:pPr>
      <w:r w:rsidRPr="00F460F1">
        <w:rPr>
          <w:rFonts w:ascii="Times New Roman" w:hAnsi="Times New Roman"/>
          <w:color w:val="000000"/>
          <w:sz w:val="28"/>
          <w:szCs w:val="28"/>
        </w:rPr>
        <w:t xml:space="preserve">Согласно </w:t>
      </w:r>
      <w:r w:rsidRPr="00F460F1">
        <w:rPr>
          <w:rFonts w:ascii="Times New Roman" w:hAnsi="Times New Roman"/>
          <w:sz w:val="28"/>
          <w:szCs w:val="28"/>
          <w:shd w:val="clear" w:color="auto" w:fill="FFFFFF"/>
        </w:rPr>
        <w:t>постановлению Правительства Кировской области от 25.03.2020 №122-П, начиная со второго квартала 2020 года, мероприятия проводились только в заочном (онлайн) формате.</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В 2020 г. участие </w:t>
      </w:r>
      <w:r w:rsidR="00C576AD" w:rsidRPr="00F460F1">
        <w:rPr>
          <w:rFonts w:ascii="Times New Roman" w:hAnsi="Times New Roman"/>
          <w:sz w:val="28"/>
          <w:szCs w:val="28"/>
        </w:rPr>
        <w:t>в областных</w:t>
      </w:r>
      <w:r w:rsidRPr="00F460F1">
        <w:rPr>
          <w:rFonts w:ascii="Times New Roman" w:hAnsi="Times New Roman"/>
          <w:sz w:val="28"/>
          <w:szCs w:val="28"/>
        </w:rPr>
        <w:t xml:space="preserve"> и всероссийских соревнованиях приняли 66 спортсменов УДО ДЮСШ Котельничского района.</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 В течение года проведены семинары-совещания по вопросам спортивной политики. Проведены рабочие встречи по вопросам проведения фестивалей ВФСК ГТО и других спортивных мероприятий. </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В выполнении нормативов испытаний комплекса ГТО принял участие 231 человек.  Вручено 59 знаков отличия ВФСК ГТО, из них золото – 24, серебро – 19, бронза – 16. Проведен инструктаж по приемке тестирования по выполнению нормативов ВФСК ГТО членам главной судейской коллегии. </w:t>
      </w:r>
    </w:p>
    <w:p w:rsidR="00F460F1" w:rsidRPr="00F460F1" w:rsidRDefault="00F460F1" w:rsidP="0062185B">
      <w:pPr>
        <w:widowControl w:val="0"/>
        <w:suppressAutoHyphens/>
        <w:spacing w:after="0"/>
        <w:ind w:firstLine="567"/>
        <w:jc w:val="both"/>
        <w:rPr>
          <w:rFonts w:ascii="Times New Roman" w:eastAsia="Lucida Sans Unicode" w:hAnsi="Times New Roman"/>
          <w:color w:val="000000"/>
          <w:kern w:val="1"/>
          <w:sz w:val="28"/>
          <w:szCs w:val="28"/>
          <w:lang w:eastAsia="ar-SA"/>
        </w:rPr>
      </w:pPr>
      <w:r w:rsidRPr="00F460F1">
        <w:rPr>
          <w:rFonts w:ascii="Times New Roman" w:eastAsia="Lucida Sans Unicode" w:hAnsi="Times New Roman"/>
          <w:color w:val="000000"/>
          <w:kern w:val="1"/>
          <w:sz w:val="28"/>
          <w:szCs w:val="28"/>
          <w:lang w:eastAsia="ar-SA"/>
        </w:rPr>
        <w:t>В 2020 г. обучающимся УДО ДЮСШ присвоено 121 спортивных звания, из них: 1 – КМС по пулевой стрельбе (Оносова Анастасия),  4 - первый разряд, 116 - остальные.</w:t>
      </w:r>
    </w:p>
    <w:p w:rsidR="00F460F1" w:rsidRPr="00F460F1" w:rsidRDefault="00F460F1" w:rsidP="0062185B">
      <w:pPr>
        <w:spacing w:after="0"/>
        <w:ind w:firstLine="567"/>
        <w:jc w:val="both"/>
        <w:rPr>
          <w:rFonts w:ascii="Arial" w:eastAsia="Times New Roman" w:hAnsi="Arial" w:cs="Arial"/>
          <w:sz w:val="28"/>
          <w:szCs w:val="28"/>
        </w:rPr>
      </w:pPr>
      <w:r w:rsidRPr="00F460F1">
        <w:rPr>
          <w:rFonts w:ascii="Times New Roman" w:eastAsia="Times New Roman" w:hAnsi="Times New Roman"/>
          <w:sz w:val="28"/>
          <w:szCs w:val="28"/>
        </w:rPr>
        <w:t>Обучающиеся ДЮСШ входят в спортивные сборные команды Кировской области:</w:t>
      </w:r>
    </w:p>
    <w:p w:rsidR="00F460F1" w:rsidRPr="00F460F1" w:rsidRDefault="00F460F1" w:rsidP="0062185B">
      <w:pPr>
        <w:spacing w:after="0"/>
        <w:ind w:firstLine="567"/>
        <w:jc w:val="both"/>
        <w:rPr>
          <w:rFonts w:ascii="Arial" w:eastAsia="Times New Roman" w:hAnsi="Arial" w:cs="Arial"/>
          <w:sz w:val="28"/>
          <w:szCs w:val="28"/>
        </w:rPr>
      </w:pPr>
      <w:r w:rsidRPr="00F460F1">
        <w:rPr>
          <w:rFonts w:ascii="Times New Roman" w:eastAsia="Times New Roman" w:hAnsi="Times New Roman"/>
          <w:sz w:val="28"/>
          <w:szCs w:val="28"/>
        </w:rPr>
        <w:t>по баскетболу – 9 обучающихся</w:t>
      </w:r>
    </w:p>
    <w:p w:rsidR="00F460F1" w:rsidRPr="00F460F1" w:rsidRDefault="00F460F1" w:rsidP="0062185B">
      <w:pPr>
        <w:spacing w:after="0"/>
        <w:ind w:firstLine="567"/>
        <w:jc w:val="both"/>
        <w:rPr>
          <w:rFonts w:ascii="Arial" w:eastAsia="Times New Roman" w:hAnsi="Arial" w:cs="Arial"/>
          <w:sz w:val="28"/>
          <w:szCs w:val="28"/>
        </w:rPr>
      </w:pPr>
      <w:r w:rsidRPr="00F460F1">
        <w:rPr>
          <w:rFonts w:ascii="Times New Roman" w:eastAsia="Times New Roman" w:hAnsi="Times New Roman"/>
          <w:sz w:val="28"/>
          <w:szCs w:val="28"/>
        </w:rPr>
        <w:t>по пулевой стрельбе – 11 обучающихся.</w:t>
      </w:r>
    </w:p>
    <w:p w:rsidR="00F460F1" w:rsidRPr="00F460F1" w:rsidRDefault="00F460F1" w:rsidP="0062185B">
      <w:pPr>
        <w:widowControl w:val="0"/>
        <w:suppressAutoHyphens/>
        <w:spacing w:after="0"/>
        <w:ind w:firstLine="567"/>
        <w:jc w:val="both"/>
        <w:rPr>
          <w:rFonts w:ascii="Times New Roman" w:eastAsia="Lucida Sans Unicode" w:hAnsi="Times New Roman"/>
          <w:color w:val="000000"/>
          <w:kern w:val="1"/>
          <w:sz w:val="28"/>
          <w:szCs w:val="28"/>
          <w:lang w:eastAsia="ar-SA"/>
        </w:rPr>
      </w:pPr>
      <w:r w:rsidRPr="00F460F1">
        <w:rPr>
          <w:rFonts w:ascii="Times New Roman" w:eastAsia="Lucida Sans Unicode" w:hAnsi="Times New Roman"/>
          <w:color w:val="000000"/>
          <w:kern w:val="1"/>
          <w:sz w:val="28"/>
          <w:szCs w:val="28"/>
          <w:lang w:eastAsia="ar-SA"/>
        </w:rPr>
        <w:t>Систематически размещалась информация о выступлениях спортсменов, проведённых спортивно - массовых мероприятиях на официальном сайте Котельничского муниципального района, районных и региональных СМИ (дано 10 публикаций).</w:t>
      </w:r>
    </w:p>
    <w:p w:rsidR="00F460F1" w:rsidRPr="00F460F1" w:rsidRDefault="00F460F1" w:rsidP="0062185B">
      <w:pPr>
        <w:widowControl w:val="0"/>
        <w:suppressAutoHyphens/>
        <w:spacing w:after="0"/>
        <w:ind w:firstLine="567"/>
        <w:jc w:val="both"/>
        <w:rPr>
          <w:rFonts w:ascii="Times New Roman" w:eastAsia="Lucida Sans Unicode" w:hAnsi="Times New Roman"/>
          <w:color w:val="000000"/>
          <w:kern w:val="1"/>
          <w:sz w:val="28"/>
          <w:szCs w:val="28"/>
          <w:lang w:eastAsia="ar-SA"/>
        </w:rPr>
      </w:pPr>
      <w:r w:rsidRPr="00F460F1">
        <w:rPr>
          <w:rFonts w:ascii="Times New Roman" w:eastAsia="Lucida Sans Unicode" w:hAnsi="Times New Roman"/>
          <w:color w:val="000000"/>
          <w:kern w:val="1"/>
          <w:sz w:val="28"/>
          <w:szCs w:val="28"/>
          <w:lang w:eastAsia="ar-SA"/>
        </w:rPr>
        <w:t>Реализация программы «Развитие физической культуры и спорта в Котельничском районе Кировской области» в 2020 г. дала следующие результаты:</w:t>
      </w:r>
    </w:p>
    <w:p w:rsidR="00F460F1" w:rsidRPr="00F460F1" w:rsidRDefault="00F460F1" w:rsidP="0062185B">
      <w:pPr>
        <w:widowControl w:val="0"/>
        <w:suppressAutoHyphens/>
        <w:spacing w:after="0"/>
        <w:ind w:firstLine="567"/>
        <w:jc w:val="both"/>
        <w:rPr>
          <w:rFonts w:ascii="Times New Roman" w:eastAsia="Lucida Sans Unicode" w:hAnsi="Times New Roman"/>
          <w:color w:val="000000"/>
          <w:kern w:val="1"/>
          <w:sz w:val="28"/>
          <w:szCs w:val="28"/>
          <w:lang w:eastAsia="ar-SA"/>
        </w:rPr>
      </w:pPr>
      <w:r w:rsidRPr="00F460F1">
        <w:rPr>
          <w:rFonts w:ascii="Times New Roman" w:eastAsia="Lucida Sans Unicode" w:hAnsi="Times New Roman"/>
          <w:color w:val="000000"/>
          <w:kern w:val="1"/>
          <w:sz w:val="28"/>
          <w:szCs w:val="28"/>
          <w:lang w:eastAsia="ar-SA"/>
        </w:rPr>
        <w:t xml:space="preserve">численность занимающихся физической культурой и спортом в 2020 г.   составила 4001 чел.; </w:t>
      </w:r>
    </w:p>
    <w:p w:rsidR="00F460F1" w:rsidRPr="00F460F1" w:rsidRDefault="00F460F1" w:rsidP="0062185B">
      <w:pPr>
        <w:widowControl w:val="0"/>
        <w:suppressAutoHyphens/>
        <w:spacing w:after="0"/>
        <w:ind w:firstLine="567"/>
        <w:jc w:val="both"/>
        <w:rPr>
          <w:rFonts w:ascii="Times New Roman" w:eastAsia="Times New Roman" w:hAnsi="Times New Roman"/>
          <w:kern w:val="1"/>
          <w:sz w:val="28"/>
          <w:szCs w:val="28"/>
          <w:lang w:eastAsia="ar-SA"/>
        </w:rPr>
      </w:pPr>
      <w:r w:rsidRPr="00F460F1">
        <w:rPr>
          <w:rFonts w:ascii="Times New Roman" w:eastAsia="Lucida Sans Unicode" w:hAnsi="Times New Roman"/>
          <w:color w:val="000000"/>
          <w:kern w:val="1"/>
          <w:sz w:val="28"/>
          <w:szCs w:val="28"/>
          <w:lang w:eastAsia="ar-SA"/>
        </w:rPr>
        <w:t xml:space="preserve">удельный вес населения в районе систематически занимающиеся физкультурой культурой и спортом по сравнению с 2019 годом в 2020                                                                                                                                                                                                                                                                                                                               </w:t>
      </w:r>
      <w:r w:rsidRPr="00F460F1">
        <w:rPr>
          <w:rFonts w:ascii="Times New Roman" w:eastAsia="Lucida Sans Unicode" w:hAnsi="Times New Roman"/>
          <w:color w:val="000000"/>
          <w:kern w:val="1"/>
          <w:sz w:val="28"/>
          <w:szCs w:val="28"/>
          <w:lang w:eastAsia="ar-SA"/>
        </w:rPr>
        <w:lastRenderedPageBreak/>
        <w:t xml:space="preserve">году уменьшился  на 0,1 % и составил </w:t>
      </w:r>
      <w:r w:rsidRPr="00F460F1">
        <w:rPr>
          <w:rFonts w:ascii="Times New Roman" w:eastAsia="Times New Roman" w:hAnsi="Times New Roman"/>
          <w:kern w:val="1"/>
          <w:sz w:val="28"/>
          <w:szCs w:val="28"/>
          <w:lang w:eastAsia="ar-SA"/>
        </w:rPr>
        <w:t>32,9 %.</w:t>
      </w:r>
    </w:p>
    <w:p w:rsidR="00F460F1" w:rsidRPr="00F460F1" w:rsidRDefault="00F460F1" w:rsidP="0062185B">
      <w:pPr>
        <w:widowControl w:val="0"/>
        <w:suppressAutoHyphens/>
        <w:spacing w:after="120"/>
        <w:ind w:firstLine="567"/>
        <w:jc w:val="both"/>
        <w:rPr>
          <w:rFonts w:ascii="Times New Roman" w:eastAsia="Times New Roman" w:hAnsi="Times New Roman"/>
          <w:kern w:val="1"/>
          <w:sz w:val="28"/>
          <w:szCs w:val="28"/>
          <w:lang w:eastAsia="ar-SA"/>
        </w:rPr>
      </w:pPr>
    </w:p>
    <w:p w:rsidR="00F460F1" w:rsidRPr="00F460F1" w:rsidRDefault="00F460F1" w:rsidP="0062185B">
      <w:pPr>
        <w:widowControl w:val="0"/>
        <w:suppressAutoHyphens/>
        <w:spacing w:after="120"/>
        <w:ind w:firstLine="567"/>
        <w:jc w:val="center"/>
        <w:rPr>
          <w:rFonts w:ascii="Times New Roman" w:eastAsia="Lucida Sans Unicode" w:hAnsi="Times New Roman"/>
          <w:b/>
          <w:color w:val="000000"/>
          <w:kern w:val="1"/>
          <w:sz w:val="28"/>
          <w:szCs w:val="28"/>
          <w:lang w:eastAsia="ar-SA"/>
        </w:rPr>
      </w:pPr>
      <w:r w:rsidRPr="00F460F1">
        <w:rPr>
          <w:rFonts w:ascii="Times New Roman" w:eastAsia="Lucida Sans Unicode" w:hAnsi="Times New Roman"/>
          <w:b/>
          <w:color w:val="000000"/>
          <w:kern w:val="1"/>
          <w:sz w:val="28"/>
          <w:szCs w:val="28"/>
          <w:lang w:eastAsia="ar-SA"/>
        </w:rPr>
        <w:t>МОЛОДЕЖНАЯ ПОЛИТИКА</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color w:val="000000"/>
          <w:sz w:val="28"/>
          <w:szCs w:val="28"/>
        </w:rPr>
        <w:t>По данным Кировстата на 01.01.2021 г. в районе проживает 1285 молодых людей, что составляет 10,57 % от общего населения.</w:t>
      </w:r>
    </w:p>
    <w:p w:rsidR="00F460F1" w:rsidRPr="00F460F1" w:rsidRDefault="00F460F1" w:rsidP="0062185B">
      <w:pPr>
        <w:spacing w:after="0"/>
        <w:ind w:firstLine="425"/>
        <w:jc w:val="both"/>
        <w:rPr>
          <w:rFonts w:ascii="Times New Roman" w:hAnsi="Times New Roman"/>
          <w:color w:val="000000"/>
          <w:sz w:val="28"/>
          <w:szCs w:val="28"/>
          <w:shd w:val="clear" w:color="auto" w:fill="FFFFFF"/>
        </w:rPr>
      </w:pPr>
      <w:r w:rsidRPr="00F460F1">
        <w:rPr>
          <w:rFonts w:ascii="Times New Roman" w:hAnsi="Times New Roman"/>
          <w:color w:val="000000"/>
          <w:sz w:val="28"/>
          <w:szCs w:val="28"/>
        </w:rPr>
        <w:t xml:space="preserve">В 2020 году на молодежную политику направлено 55100,00 руб. средств местного бюджета. Согласно </w:t>
      </w:r>
      <w:r w:rsidRPr="00F460F1">
        <w:rPr>
          <w:rFonts w:ascii="Times New Roman" w:hAnsi="Times New Roman"/>
          <w:sz w:val="28"/>
          <w:szCs w:val="28"/>
          <w:shd w:val="clear" w:color="auto" w:fill="FFFFFF"/>
        </w:rPr>
        <w:t>постановления Правительства Кировской области от 25.03.2020 №122-П мероприятия, начиная со второго квартала 2020 года, проводились только в заочном (онлайн) формате.</w:t>
      </w:r>
    </w:p>
    <w:p w:rsidR="00F460F1" w:rsidRPr="00F460F1" w:rsidRDefault="00F460F1" w:rsidP="0062185B">
      <w:pPr>
        <w:spacing w:after="0"/>
        <w:ind w:firstLine="425"/>
        <w:jc w:val="both"/>
        <w:rPr>
          <w:rFonts w:ascii="Times New Roman" w:hAnsi="Times New Roman"/>
          <w:color w:val="000000"/>
          <w:sz w:val="28"/>
          <w:szCs w:val="28"/>
          <w:shd w:val="clear" w:color="auto" w:fill="FFFFFF"/>
        </w:rPr>
      </w:pPr>
      <w:r w:rsidRPr="00F460F1">
        <w:rPr>
          <w:rFonts w:ascii="Times New Roman" w:hAnsi="Times New Roman"/>
          <w:color w:val="000000"/>
          <w:sz w:val="28"/>
          <w:szCs w:val="28"/>
        </w:rPr>
        <w:t>Организовано 10 мероприятий для молодежи района.</w:t>
      </w:r>
    </w:p>
    <w:p w:rsidR="00F460F1" w:rsidRPr="00F460F1" w:rsidRDefault="00F460F1" w:rsidP="0062185B">
      <w:pPr>
        <w:widowControl w:val="0"/>
        <w:suppressAutoHyphens/>
        <w:spacing w:after="0"/>
        <w:ind w:firstLine="425"/>
        <w:jc w:val="both"/>
        <w:rPr>
          <w:rFonts w:ascii="Times New Roman" w:eastAsia="Lucida Sans Unicode" w:hAnsi="Times New Roman"/>
          <w:color w:val="000000"/>
          <w:kern w:val="1"/>
          <w:sz w:val="28"/>
          <w:szCs w:val="28"/>
          <w:lang w:eastAsia="ar-SA"/>
        </w:rPr>
      </w:pPr>
      <w:r w:rsidRPr="00F460F1">
        <w:rPr>
          <w:rFonts w:ascii="Times New Roman" w:eastAsia="Lucida Sans Unicode" w:hAnsi="Times New Roman"/>
          <w:color w:val="000000"/>
          <w:kern w:val="1"/>
          <w:sz w:val="28"/>
          <w:szCs w:val="28"/>
          <w:lang w:eastAsia="ar-SA"/>
        </w:rPr>
        <w:t>В рамках реализации молодежной политики в 2020 г. проведена работа в различных направлениях:</w:t>
      </w:r>
    </w:p>
    <w:p w:rsidR="00F460F1" w:rsidRPr="00F460F1" w:rsidRDefault="00F460F1" w:rsidP="0062185B">
      <w:pPr>
        <w:widowControl w:val="0"/>
        <w:suppressAutoHyphens/>
        <w:spacing w:after="0"/>
        <w:ind w:firstLine="425"/>
        <w:contextualSpacing/>
        <w:rPr>
          <w:rFonts w:ascii="Times New Roman" w:hAnsi="Times New Roman"/>
          <w:b/>
          <w:i/>
          <w:color w:val="000000"/>
          <w:sz w:val="28"/>
          <w:szCs w:val="28"/>
        </w:rPr>
      </w:pPr>
      <w:r w:rsidRPr="00F460F1">
        <w:rPr>
          <w:rFonts w:ascii="Times New Roman" w:hAnsi="Times New Roman"/>
          <w:b/>
          <w:i/>
          <w:color w:val="000000"/>
          <w:sz w:val="28"/>
          <w:szCs w:val="28"/>
        </w:rPr>
        <w:t>Добровольчество</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sz w:val="28"/>
          <w:szCs w:val="28"/>
        </w:rPr>
        <w:t>Волонтерской деятельностью в районе занимаются Советы молодежи, общественные объединения при образовательных организациях.</w:t>
      </w:r>
    </w:p>
    <w:p w:rsidR="00F460F1" w:rsidRPr="00F460F1" w:rsidRDefault="00F460F1" w:rsidP="0062185B">
      <w:pPr>
        <w:spacing w:after="0"/>
        <w:ind w:right="-1" w:firstLine="425"/>
        <w:jc w:val="both"/>
        <w:rPr>
          <w:rFonts w:ascii="Times New Roman" w:hAnsi="Times New Roman"/>
          <w:sz w:val="28"/>
          <w:szCs w:val="28"/>
          <w:shd w:val="clear" w:color="auto" w:fill="FFFFFF"/>
        </w:rPr>
      </w:pPr>
      <w:r w:rsidRPr="00F460F1">
        <w:rPr>
          <w:rFonts w:ascii="Times New Roman" w:hAnsi="Times New Roman"/>
          <w:color w:val="000000"/>
          <w:sz w:val="28"/>
          <w:szCs w:val="28"/>
        </w:rPr>
        <w:t>Совместно с Советами молодежи и общественными объединениями продолжается реализации «Концепции развития и поддержки добровольчества в Кировской области Котельничском районе», принятая в 2016 году. Молодежь и волонтеры района активно с</w:t>
      </w:r>
      <w:r w:rsidRPr="00F460F1">
        <w:rPr>
          <w:rFonts w:ascii="Times New Roman" w:hAnsi="Times New Roman"/>
          <w:sz w:val="28"/>
          <w:szCs w:val="28"/>
          <w:shd w:val="clear" w:color="auto" w:fill="FFFFFF"/>
        </w:rPr>
        <w:t xml:space="preserve">отрудничают с Региональным центром развития добровольчества, ресурсным центром по развитию добровольчества Западного образовательного округа. </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hAnsi="Times New Roman"/>
          <w:sz w:val="28"/>
          <w:szCs w:val="28"/>
        </w:rPr>
        <w:t>Молодежь района приняла участие в следующих добровольческих мероприятиях:</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eastAsia="Times New Roman" w:hAnsi="Times New Roman"/>
          <w:sz w:val="28"/>
          <w:szCs w:val="28"/>
        </w:rPr>
        <w:t xml:space="preserve">в областном онлайн марафоне «Добрая Вятка». </w:t>
      </w:r>
      <w:r w:rsidRPr="00F460F1">
        <w:rPr>
          <w:rFonts w:ascii="Times New Roman" w:hAnsi="Times New Roman"/>
          <w:sz w:val="28"/>
          <w:szCs w:val="28"/>
        </w:rPr>
        <w:t>В 2020 году марафон проводился в 2 этапа: в апреле и сентябре. Волонтеры, молодежь активно участвовала в акциях по направлениям: добровольчество, здоровый образ жизни, экологическая грамотность, безопасность на дороге, помощь пожилым людям. Участие в – 18 акциях. Некоторые из них – «Я волонтер», «Вперед за здоровьем», «</w:t>
      </w:r>
      <w:r w:rsidRPr="00F460F1">
        <w:rPr>
          <w:rFonts w:ascii="Times New Roman" w:hAnsi="Times New Roman"/>
          <w:sz w:val="28"/>
          <w:szCs w:val="28"/>
          <w:lang w:val="en-US"/>
        </w:rPr>
        <w:t>Pro</w:t>
      </w:r>
      <w:r w:rsidRPr="00F460F1">
        <w:rPr>
          <w:rFonts w:ascii="Times New Roman" w:hAnsi="Times New Roman"/>
          <w:sz w:val="28"/>
          <w:szCs w:val="28"/>
        </w:rPr>
        <w:t>водим», «Внук на час», «От сердца к сердцу», «Семья семье», квиз «Интеллект добра», «Космос – это мы».</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eastAsia="Times New Roman" w:hAnsi="Times New Roman"/>
          <w:sz w:val="28"/>
          <w:szCs w:val="28"/>
          <w:lang w:eastAsia="ru-RU"/>
        </w:rPr>
        <w:t>во всероссийском конкурсе «Доброволец России». Представлено 5 заявок. 1 заявка – Победитель регионального этапа;</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eastAsia="Times New Roman" w:hAnsi="Times New Roman"/>
          <w:sz w:val="28"/>
          <w:szCs w:val="28"/>
          <w:lang w:eastAsia="ru-RU"/>
        </w:rPr>
        <w:t>в акции «Мы вместе». Период реализации - с 21 марта и в течение всего года. В рамках данной акции была оказана помощь пожилым людям в приобретении продуктов питания, развоз продуктовых наборов). Отработано 19 заявок на приобретение продуктов питания и лекарств, доставлено 605 продуктовых набора семьям и пенсионерам. По результатам акции памятными медалями Президента РФ награждены 2 волонтера;</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eastAsia="Times New Roman" w:hAnsi="Times New Roman"/>
          <w:sz w:val="28"/>
          <w:szCs w:val="28"/>
          <w:lang w:eastAsia="ru-RU"/>
        </w:rPr>
        <w:t>во Всероссийской акции «Волонтеры Конституции» в период с 18.06.2020 по 30.06.2020 г. 10 волонтеров награждены благодарностями от Ассоциации волонтерских центров;</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eastAsia="Times New Roman" w:hAnsi="Times New Roman"/>
          <w:sz w:val="28"/>
          <w:szCs w:val="28"/>
          <w:lang w:eastAsia="ru-RU"/>
        </w:rPr>
        <w:lastRenderedPageBreak/>
        <w:t>проведены ежегодные акции «Помним и благодарим»;</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eastAsia="Times New Roman" w:hAnsi="Times New Roman"/>
          <w:sz w:val="28"/>
          <w:szCs w:val="28"/>
          <w:lang w:eastAsia="ru-RU"/>
        </w:rPr>
        <w:t>организованы памятные рейды на могилы участников войны «Наша планета», акция «Плюшкины» в с.</w:t>
      </w:r>
      <w:r w:rsidR="00C576AD">
        <w:rPr>
          <w:rFonts w:ascii="Times New Roman" w:eastAsia="Times New Roman" w:hAnsi="Times New Roman"/>
          <w:sz w:val="28"/>
          <w:szCs w:val="28"/>
          <w:lang w:eastAsia="ru-RU"/>
        </w:rPr>
        <w:t xml:space="preserve"> </w:t>
      </w:r>
      <w:r w:rsidRPr="00F460F1">
        <w:rPr>
          <w:rFonts w:ascii="Times New Roman" w:eastAsia="Times New Roman" w:hAnsi="Times New Roman"/>
          <w:sz w:val="28"/>
          <w:szCs w:val="28"/>
          <w:lang w:eastAsia="ru-RU"/>
        </w:rPr>
        <w:t>Макарье, в которой приняло участие 16 семей. Собрано 56 кг макулатуры, 43 кг пластика, 4 мешка мусора;</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hAnsi="Times New Roman"/>
          <w:color w:val="000000"/>
          <w:sz w:val="28"/>
          <w:szCs w:val="28"/>
          <w:shd w:val="clear" w:color="auto" w:fill="FFFFFF"/>
        </w:rPr>
        <w:t>с 23 ноября по 03 декабря в районах Западного образовательного округа с целью привлечения внимания общественности к проблемам брошенных, бездомных животных через организацию помощи в сборе корма приюту </w:t>
      </w:r>
      <w:hyperlink r:id="rId22" w:history="1">
        <w:r w:rsidRPr="00F460F1">
          <w:rPr>
            <w:rFonts w:ascii="Times New Roman" w:hAnsi="Times New Roman"/>
            <w:color w:val="000000"/>
            <w:sz w:val="28"/>
            <w:szCs w:val="28"/>
            <w:shd w:val="clear" w:color="auto" w:fill="FFFFFF"/>
          </w:rPr>
          <w:t>"Добрые руки" г.</w:t>
        </w:r>
        <w:r w:rsidR="00C576AD">
          <w:rPr>
            <w:rFonts w:ascii="Times New Roman" w:hAnsi="Times New Roman"/>
            <w:color w:val="000000"/>
            <w:sz w:val="28"/>
            <w:szCs w:val="28"/>
            <w:shd w:val="clear" w:color="auto" w:fill="FFFFFF"/>
          </w:rPr>
          <w:t xml:space="preserve"> </w:t>
        </w:r>
        <w:r w:rsidRPr="00F460F1">
          <w:rPr>
            <w:rFonts w:ascii="Times New Roman" w:hAnsi="Times New Roman"/>
            <w:color w:val="000000"/>
            <w:sz w:val="28"/>
            <w:szCs w:val="28"/>
            <w:shd w:val="clear" w:color="auto" w:fill="FFFFFF"/>
          </w:rPr>
          <w:t>Котельнич</w:t>
        </w:r>
      </w:hyperlink>
      <w:r w:rsidRPr="00F460F1">
        <w:rPr>
          <w:rFonts w:ascii="Times New Roman" w:hAnsi="Times New Roman"/>
          <w:color w:val="000000"/>
          <w:sz w:val="28"/>
          <w:szCs w:val="28"/>
          <w:shd w:val="clear" w:color="auto" w:fill="FFFFFF"/>
        </w:rPr>
        <w:t> прошла благотворительная акция с одноименным названием "Добрые руки". Волонтёры 8а класса МКОУ Спицынской СОШ п. Л.</w:t>
      </w:r>
      <w:r w:rsidR="00C576AD">
        <w:rPr>
          <w:rFonts w:ascii="Times New Roman" w:hAnsi="Times New Roman"/>
          <w:color w:val="000000"/>
          <w:sz w:val="28"/>
          <w:szCs w:val="28"/>
          <w:shd w:val="clear" w:color="auto" w:fill="FFFFFF"/>
        </w:rPr>
        <w:t xml:space="preserve"> </w:t>
      </w:r>
      <w:r w:rsidRPr="00F460F1">
        <w:rPr>
          <w:rFonts w:ascii="Times New Roman" w:hAnsi="Times New Roman"/>
          <w:color w:val="000000"/>
          <w:sz w:val="28"/>
          <w:szCs w:val="28"/>
          <w:shd w:val="clear" w:color="auto" w:fill="FFFFFF"/>
        </w:rPr>
        <w:t>Искра Котельничского района тоже не остались в стороне и собрали корм для приюта г. Котельнич. А ребята из объединения ДОО "Радуга" МКОУ СОШ п. Юбилейный собрали средства - 1628 руб. и передали в приют для приобретения лекарств на лечение животных.</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hAnsi="Times New Roman"/>
          <w:color w:val="000000"/>
          <w:sz w:val="28"/>
          <w:szCs w:val="28"/>
          <w:shd w:val="clear" w:color="auto" w:fill="FFFFFF"/>
        </w:rPr>
        <w:t xml:space="preserve"> 19 ноября по 05 декабря 2020 года волонтеры подключились к областной акции </w:t>
      </w:r>
      <w:hyperlink r:id="rId23" w:history="1">
        <w:r w:rsidRPr="00F460F1">
          <w:rPr>
            <w:rFonts w:ascii="Times New Roman" w:hAnsi="Times New Roman"/>
            <w:color w:val="000000"/>
            <w:sz w:val="28"/>
            <w:szCs w:val="28"/>
            <w:u w:val="single"/>
            <w:shd w:val="clear" w:color="auto" w:fill="FFFFFF"/>
          </w:rPr>
          <w:t>#Доброновости</w:t>
        </w:r>
      </w:hyperlink>
      <w:r w:rsidRPr="00F460F1">
        <w:rPr>
          <w:rFonts w:ascii="Times New Roman" w:hAnsi="Times New Roman"/>
          <w:sz w:val="28"/>
          <w:szCs w:val="28"/>
        </w:rPr>
        <w:t>. В социальных сетях размещено 4 видеоролика о работе волонтеров на территории района.</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hAnsi="Times New Roman"/>
          <w:sz w:val="28"/>
          <w:szCs w:val="28"/>
        </w:rPr>
        <w:t>В период с 19 ноября по 5 декабря проведен районный конкурс «Лучший волонтер 2020». Отмечено 6 волонтеров района и 2 «класса-добро», занимающиеся волонтерской деятельностью в Спицынской и Юбилейной школах.</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hAnsi="Times New Roman"/>
          <w:sz w:val="28"/>
          <w:szCs w:val="28"/>
          <w:shd w:val="clear" w:color="auto" w:fill="FFFFFF"/>
        </w:rPr>
        <w:t>В декабре 2020 года ДОО «Радуга» МКОУ СОШ п.</w:t>
      </w:r>
      <w:r w:rsidR="00C576AD">
        <w:rPr>
          <w:rFonts w:ascii="Times New Roman" w:hAnsi="Times New Roman"/>
          <w:sz w:val="28"/>
          <w:szCs w:val="28"/>
          <w:shd w:val="clear" w:color="auto" w:fill="FFFFFF"/>
        </w:rPr>
        <w:t xml:space="preserve"> </w:t>
      </w:r>
      <w:r w:rsidRPr="00F460F1">
        <w:rPr>
          <w:rFonts w:ascii="Times New Roman" w:hAnsi="Times New Roman"/>
          <w:sz w:val="28"/>
          <w:szCs w:val="28"/>
          <w:shd w:val="clear" w:color="auto" w:fill="FFFFFF"/>
        </w:rPr>
        <w:t>Юбилейный и Совет молодежи с.</w:t>
      </w:r>
      <w:r w:rsidR="00C576AD">
        <w:rPr>
          <w:rFonts w:ascii="Times New Roman" w:hAnsi="Times New Roman"/>
          <w:sz w:val="28"/>
          <w:szCs w:val="28"/>
          <w:shd w:val="clear" w:color="auto" w:fill="FFFFFF"/>
        </w:rPr>
        <w:t xml:space="preserve"> </w:t>
      </w:r>
      <w:r w:rsidRPr="00F460F1">
        <w:rPr>
          <w:rFonts w:ascii="Times New Roman" w:hAnsi="Times New Roman"/>
          <w:sz w:val="28"/>
          <w:szCs w:val="28"/>
          <w:shd w:val="clear" w:color="auto" w:fill="FFFFFF"/>
        </w:rPr>
        <w:t xml:space="preserve">Макарье приняли участие в </w:t>
      </w:r>
      <w:r w:rsidRPr="00F460F1">
        <w:rPr>
          <w:rFonts w:ascii="Times New Roman" w:hAnsi="Times New Roman"/>
          <w:color w:val="000000"/>
          <w:sz w:val="28"/>
          <w:szCs w:val="20"/>
          <w:shd w:val="clear" w:color="auto" w:fill="FFFFFF"/>
        </w:rPr>
        <w:t xml:space="preserve">областном конкурсе «Доброволец Вятского края». Его учредителем выступило Министерство спорта и молодёжной политики Кировской области. Конкурс был организован в регионе в целях поддержки граждан и организаций, которые активно участвуют, имеют достижения в реализации проектов, направленных на развитие добровольчества и решение социальных задач. </w:t>
      </w:r>
    </w:p>
    <w:p w:rsidR="00F460F1" w:rsidRPr="00F460F1" w:rsidRDefault="00F460F1" w:rsidP="0062185B">
      <w:pPr>
        <w:spacing w:after="0"/>
        <w:ind w:right="-1" w:firstLine="425"/>
        <w:jc w:val="both"/>
        <w:rPr>
          <w:rFonts w:ascii="Times New Roman" w:hAnsi="Times New Roman"/>
          <w:sz w:val="28"/>
          <w:szCs w:val="28"/>
        </w:rPr>
      </w:pPr>
      <w:r w:rsidRPr="00F460F1">
        <w:rPr>
          <w:rFonts w:ascii="Times New Roman" w:hAnsi="Times New Roman"/>
          <w:color w:val="000000"/>
          <w:sz w:val="28"/>
          <w:szCs w:val="28"/>
        </w:rPr>
        <w:t xml:space="preserve">На 01.01.2020 число добровольцев Котельничского района составляет 254 человека. С 2019 года </w:t>
      </w:r>
      <w:r w:rsidR="00C576AD" w:rsidRPr="00F460F1">
        <w:rPr>
          <w:rFonts w:ascii="Times New Roman" w:hAnsi="Times New Roman"/>
          <w:color w:val="000000"/>
          <w:sz w:val="28"/>
          <w:szCs w:val="28"/>
        </w:rPr>
        <w:t>действует электронная</w:t>
      </w:r>
      <w:r w:rsidRPr="00F460F1">
        <w:rPr>
          <w:rFonts w:ascii="Times New Roman" w:hAnsi="Times New Roman"/>
          <w:color w:val="000000"/>
          <w:sz w:val="28"/>
          <w:szCs w:val="28"/>
        </w:rPr>
        <w:t xml:space="preserve"> книжка волонтера, для ее получения необходимо зарегистрироваться на сайте «Добровольцы России». Оказана методическая помощь представителям и волонтерам Советов молодежи.</w:t>
      </w:r>
    </w:p>
    <w:p w:rsidR="00F460F1" w:rsidRPr="00C576AD" w:rsidRDefault="00F460F1" w:rsidP="0062185B">
      <w:pPr>
        <w:spacing w:after="0"/>
        <w:ind w:right="-1" w:firstLine="425"/>
        <w:jc w:val="both"/>
        <w:rPr>
          <w:rFonts w:ascii="Times New Roman" w:hAnsi="Times New Roman"/>
          <w:color w:val="000000"/>
          <w:sz w:val="28"/>
          <w:szCs w:val="28"/>
        </w:rPr>
      </w:pPr>
      <w:r w:rsidRPr="00F460F1">
        <w:rPr>
          <w:rFonts w:ascii="Times New Roman" w:hAnsi="Times New Roman"/>
          <w:color w:val="000000"/>
          <w:sz w:val="28"/>
          <w:szCs w:val="28"/>
        </w:rPr>
        <w:t>На сайте «Доброволец России» создан личный кабинет Администрации Котельничского района, размещаются мероприятия по данному направлению. В течение 2020 года оказана методическая помощь в создании личного кабинета МКОУ Спицынской СОШ п.</w:t>
      </w:r>
      <w:r w:rsidR="00C576AD">
        <w:rPr>
          <w:rFonts w:ascii="Times New Roman" w:hAnsi="Times New Roman"/>
          <w:color w:val="000000"/>
          <w:sz w:val="28"/>
          <w:szCs w:val="28"/>
        </w:rPr>
        <w:t xml:space="preserve"> </w:t>
      </w:r>
      <w:r w:rsidRPr="00F460F1">
        <w:rPr>
          <w:rFonts w:ascii="Times New Roman" w:hAnsi="Times New Roman"/>
          <w:color w:val="000000"/>
          <w:sz w:val="28"/>
          <w:szCs w:val="28"/>
        </w:rPr>
        <w:t>Ленинская Искра. Размещены 13 добровольческих мероприятий, в которых волонтеры Искры принимали активное участие. Ведется работа по созданию личного кабинета волонтеров школы п.</w:t>
      </w:r>
      <w:r w:rsidR="00C576AD">
        <w:rPr>
          <w:rFonts w:ascii="Times New Roman" w:hAnsi="Times New Roman"/>
          <w:color w:val="000000"/>
          <w:sz w:val="28"/>
          <w:szCs w:val="28"/>
        </w:rPr>
        <w:t xml:space="preserve"> Юбилейный.</w:t>
      </w:r>
    </w:p>
    <w:p w:rsidR="00F460F1" w:rsidRPr="00F460F1" w:rsidRDefault="00F460F1" w:rsidP="0062185B">
      <w:pPr>
        <w:spacing w:after="0"/>
        <w:ind w:firstLine="425"/>
        <w:jc w:val="both"/>
        <w:rPr>
          <w:rFonts w:ascii="Times New Roman" w:hAnsi="Times New Roman"/>
          <w:i/>
          <w:sz w:val="28"/>
          <w:szCs w:val="28"/>
        </w:rPr>
      </w:pPr>
      <w:r w:rsidRPr="00F460F1">
        <w:rPr>
          <w:rFonts w:ascii="Times New Roman" w:hAnsi="Times New Roman"/>
          <w:b/>
          <w:i/>
          <w:color w:val="000000"/>
          <w:sz w:val="28"/>
          <w:szCs w:val="28"/>
        </w:rPr>
        <w:t>Военно-патриотическое направление</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sz w:val="28"/>
          <w:szCs w:val="28"/>
          <w:shd w:val="clear" w:color="auto" w:fill="FFFFFF"/>
        </w:rPr>
        <w:t>В 2020 году продолжилась работа по развитию юнармейского движения на территории района. В 9 отрядах Котельничского района 186 юнармейцев.</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color w:val="000000"/>
          <w:sz w:val="28"/>
          <w:szCs w:val="28"/>
        </w:rPr>
        <w:lastRenderedPageBreak/>
        <w:t xml:space="preserve">В </w:t>
      </w:r>
      <w:r w:rsidR="00C576AD" w:rsidRPr="00F460F1">
        <w:rPr>
          <w:rFonts w:ascii="Times New Roman" w:hAnsi="Times New Roman"/>
          <w:color w:val="000000"/>
          <w:sz w:val="28"/>
          <w:szCs w:val="28"/>
        </w:rPr>
        <w:t>период январь</w:t>
      </w:r>
      <w:r w:rsidRPr="00F460F1">
        <w:rPr>
          <w:rFonts w:ascii="Times New Roman" w:hAnsi="Times New Roman"/>
          <w:color w:val="000000"/>
          <w:sz w:val="28"/>
          <w:szCs w:val="28"/>
        </w:rPr>
        <w:t xml:space="preserve">-май обеспечена реализация гранта на оборудование комнаты юнармейца в МКОУ СОШ п. Ленинская Искра, полученного </w:t>
      </w:r>
      <w:r w:rsidRPr="00F460F1">
        <w:rPr>
          <w:rFonts w:ascii="Times New Roman" w:hAnsi="Times New Roman"/>
          <w:sz w:val="28"/>
          <w:szCs w:val="28"/>
          <w:shd w:val="clear" w:color="auto" w:fill="FFFFFF"/>
        </w:rPr>
        <w:t>в рамках проекта «Юнармейская комната», реализованного при поддержке Рахима Азимова</w:t>
      </w:r>
      <w:r w:rsidRPr="00F460F1">
        <w:rPr>
          <w:rFonts w:ascii="Times New Roman" w:hAnsi="Times New Roman"/>
          <w:color w:val="000000"/>
          <w:sz w:val="28"/>
          <w:szCs w:val="28"/>
        </w:rPr>
        <w:t>.</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sz w:val="28"/>
          <w:szCs w:val="28"/>
          <w:shd w:val="clear" w:color="auto" w:fill="FFFFFF"/>
        </w:rPr>
        <w:t>Проведены районные мероприятия с участием юнармейцев:</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color w:val="000000"/>
          <w:sz w:val="28"/>
          <w:szCs w:val="28"/>
        </w:rPr>
        <w:t>12 июля 2020 г. – участие юнармейцев района в торжественном захоронении останков красноармейца Огородова Н.А., поднятых под г. Ржев.</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color w:val="000000"/>
          <w:sz w:val="28"/>
          <w:szCs w:val="28"/>
        </w:rPr>
        <w:t>С 1 по 30 ноября 2020 – заочный конкурс литературно-музыкальных композиций среди отрядов ВДЮ ВПОД «Юнармия» Котельничского района.</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color w:val="000000"/>
          <w:sz w:val="28"/>
          <w:szCs w:val="28"/>
          <w:shd w:val="clear" w:color="auto" w:fill="FFFFFF"/>
        </w:rPr>
        <w:t>В летний период 4 юнармейца - из МКОУ СОШ п. Юбилейный побывали в областном лагере «Юнармеец».</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color w:val="000000"/>
          <w:sz w:val="28"/>
          <w:szCs w:val="28"/>
          <w:shd w:val="clear" w:color="auto" w:fill="FFFFFF"/>
        </w:rPr>
        <w:t>12 декабря 2020 года в рамках мероприятий, посвященных 75-летию Великой Победы, в музей истории крестьянства им. А.М. Ронжина организована выставка -  передвижной музей «Маршрут памяти». С инициативой создания передвижного музея выступили поисковые отряды Кировской области и региональное министерство спорта и молодёжной политики. Участниками акции стали учащиеся и молодежь района.</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color w:val="000000"/>
          <w:sz w:val="28"/>
          <w:szCs w:val="28"/>
          <w:shd w:val="clear" w:color="auto" w:fill="FFFFFF"/>
        </w:rPr>
        <w:t>В период с 14 по 25 декабря региональный штаб ВВ ПОД «Юнармия» Кировской области организовал акцию Новогодний юнармейский марафон. 15 декабря, согласно графику выездов, представители регионального штаба посетили юнармейцев Котельничского района.</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sz w:val="28"/>
          <w:szCs w:val="28"/>
          <w:shd w:val="clear" w:color="auto" w:fill="FFFFFF"/>
        </w:rPr>
        <w:t xml:space="preserve">Традиционно, дважды в год проведены Дни призывника (онлайн с размещением видеороликов), зимняя Спартакиада допризывной молодежи. </w:t>
      </w:r>
    </w:p>
    <w:p w:rsidR="00F460F1" w:rsidRPr="00F460F1" w:rsidRDefault="00F460F1" w:rsidP="0062185B">
      <w:pPr>
        <w:spacing w:after="0"/>
        <w:ind w:firstLine="425"/>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Каждый год молодежь района принимает участие во Всероссийских акциях «Георгиевская ленточка», «Бессмертный полк», «Вальс Победы», «Свеча Памяти», «Спасибо деду за Победу!», «Окна Победы», «Наследники Победы» и других мероприятиях, посвященных празднованию Победы в ВОВ. В 2020 году данные акции проходили онлайн.</w:t>
      </w:r>
    </w:p>
    <w:p w:rsidR="00F460F1" w:rsidRPr="00F460F1" w:rsidRDefault="00F460F1" w:rsidP="0062185B">
      <w:pPr>
        <w:spacing w:after="0"/>
        <w:ind w:firstLine="425"/>
        <w:jc w:val="both"/>
        <w:rPr>
          <w:rFonts w:ascii="Times New Roman" w:hAnsi="Times New Roman"/>
          <w:b/>
          <w:i/>
          <w:sz w:val="28"/>
          <w:szCs w:val="28"/>
          <w:shd w:val="clear" w:color="auto" w:fill="FFFFFF"/>
        </w:rPr>
      </w:pPr>
      <w:r w:rsidRPr="00F460F1">
        <w:rPr>
          <w:rFonts w:ascii="Times New Roman" w:hAnsi="Times New Roman"/>
          <w:b/>
          <w:i/>
          <w:sz w:val="28"/>
          <w:szCs w:val="28"/>
          <w:shd w:val="clear" w:color="auto" w:fill="FFFFFF"/>
        </w:rPr>
        <w:t>Творчество</w:t>
      </w:r>
    </w:p>
    <w:p w:rsidR="00F460F1" w:rsidRPr="00F460F1" w:rsidRDefault="00F460F1" w:rsidP="0062185B">
      <w:pPr>
        <w:spacing w:after="0"/>
        <w:ind w:firstLine="425"/>
        <w:jc w:val="both"/>
        <w:rPr>
          <w:rFonts w:ascii="Times New Roman" w:hAnsi="Times New Roman"/>
          <w:b/>
          <w:i/>
          <w:sz w:val="28"/>
          <w:szCs w:val="28"/>
          <w:shd w:val="clear" w:color="auto" w:fill="FFFFFF"/>
        </w:rPr>
      </w:pPr>
      <w:r w:rsidRPr="00F460F1">
        <w:rPr>
          <w:rFonts w:ascii="Times New Roman" w:hAnsi="Times New Roman"/>
          <w:sz w:val="28"/>
          <w:szCs w:val="28"/>
          <w:shd w:val="clear" w:color="auto" w:fill="FFFFFF"/>
        </w:rPr>
        <w:t xml:space="preserve">Проведены мероприятия: </w:t>
      </w:r>
    </w:p>
    <w:p w:rsidR="00F460F1" w:rsidRPr="00F460F1" w:rsidRDefault="00F460F1" w:rsidP="0062185B">
      <w:pPr>
        <w:spacing w:after="0"/>
        <w:ind w:firstLine="425"/>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Районный конкурс проектов молодежных инициатив. Пять проектов отмечено дипломами и рекомендованы для участия в областных конкурсах.</w:t>
      </w:r>
    </w:p>
    <w:p w:rsidR="00F460F1" w:rsidRPr="00F460F1" w:rsidRDefault="00F460F1" w:rsidP="0062185B">
      <w:pPr>
        <w:spacing w:after="0"/>
        <w:ind w:firstLine="425"/>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Районный конкурс рисунков «Вместе дома».</w:t>
      </w:r>
    </w:p>
    <w:p w:rsidR="00F460F1" w:rsidRPr="00F460F1" w:rsidRDefault="00F460F1" w:rsidP="0062185B">
      <w:pPr>
        <w:spacing w:after="0"/>
        <w:ind w:firstLine="425"/>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1-12 июня - участие в онлайн акциях, посвященных празднованию Дня России («Русское слово», «Добро в России», «Ленточки триколор», «Россия в объективе», «Рисую Россию», «Окна России»).</w:t>
      </w:r>
    </w:p>
    <w:p w:rsidR="00F460F1" w:rsidRPr="00F460F1" w:rsidRDefault="00F460F1" w:rsidP="0062185B">
      <w:pPr>
        <w:spacing w:after="0"/>
        <w:ind w:firstLine="425"/>
        <w:jc w:val="both"/>
        <w:rPr>
          <w:rFonts w:ascii="Times New Roman" w:hAnsi="Times New Roman"/>
          <w:b/>
          <w:sz w:val="28"/>
          <w:szCs w:val="28"/>
          <w:shd w:val="clear" w:color="auto" w:fill="FFFFFF"/>
        </w:rPr>
      </w:pPr>
      <w:r w:rsidRPr="00F460F1">
        <w:rPr>
          <w:rFonts w:ascii="Times New Roman" w:hAnsi="Times New Roman"/>
          <w:sz w:val="28"/>
          <w:szCs w:val="28"/>
          <w:shd w:val="clear" w:color="auto" w:fill="FFFFFF"/>
        </w:rPr>
        <w:t>22-23 августа – участие в онлайн акциях, посвященных празднованию Дня флага РФ (</w:t>
      </w:r>
      <w:r w:rsidRPr="00F460F1">
        <w:rPr>
          <w:rFonts w:ascii="Times New Roman" w:hAnsi="Times New Roman"/>
          <w:color w:val="000000"/>
          <w:sz w:val="28"/>
          <w:szCs w:val="28"/>
          <w:shd w:val="clear" w:color="auto" w:fill="FFFFFF"/>
        </w:rPr>
        <w:t>акции "Ленточка триколор», съемка и публикация видеороликов «Россия - это мы», «Один день их жизни флага», «Поздравительноевидео», конкурс детских рисунков; флешмоб «Танцевальные движения»)</w:t>
      </w:r>
      <w:r w:rsidRPr="00F460F1">
        <w:rPr>
          <w:rFonts w:ascii="Times New Roman" w:hAnsi="Times New Roman"/>
          <w:b/>
          <w:sz w:val="28"/>
          <w:szCs w:val="28"/>
          <w:shd w:val="clear" w:color="auto" w:fill="FFFFFF"/>
        </w:rPr>
        <w:t xml:space="preserve">. </w:t>
      </w:r>
    </w:p>
    <w:p w:rsidR="007825BC" w:rsidRDefault="007825BC" w:rsidP="0062185B">
      <w:pPr>
        <w:spacing w:after="0"/>
        <w:ind w:firstLine="425"/>
        <w:jc w:val="both"/>
        <w:rPr>
          <w:rFonts w:ascii="Times New Roman" w:hAnsi="Times New Roman"/>
          <w:b/>
          <w:i/>
          <w:sz w:val="28"/>
          <w:szCs w:val="28"/>
          <w:shd w:val="clear" w:color="auto" w:fill="FFFFFF"/>
        </w:rPr>
      </w:pPr>
    </w:p>
    <w:p w:rsidR="007825BC" w:rsidRDefault="007825BC" w:rsidP="0062185B">
      <w:pPr>
        <w:spacing w:after="0"/>
        <w:ind w:firstLine="425"/>
        <w:jc w:val="both"/>
        <w:rPr>
          <w:rFonts w:ascii="Times New Roman" w:hAnsi="Times New Roman"/>
          <w:b/>
          <w:i/>
          <w:sz w:val="28"/>
          <w:szCs w:val="28"/>
          <w:shd w:val="clear" w:color="auto" w:fill="FFFFFF"/>
        </w:rPr>
      </w:pPr>
    </w:p>
    <w:p w:rsidR="00F460F1" w:rsidRPr="00F460F1" w:rsidRDefault="00F460F1" w:rsidP="0062185B">
      <w:pPr>
        <w:spacing w:after="0"/>
        <w:ind w:firstLine="425"/>
        <w:jc w:val="both"/>
        <w:rPr>
          <w:rFonts w:ascii="Times New Roman" w:hAnsi="Times New Roman"/>
          <w:b/>
          <w:i/>
          <w:sz w:val="28"/>
          <w:szCs w:val="28"/>
          <w:shd w:val="clear" w:color="auto" w:fill="FFFFFF"/>
        </w:rPr>
      </w:pPr>
      <w:r w:rsidRPr="00F460F1">
        <w:rPr>
          <w:rFonts w:ascii="Times New Roman" w:hAnsi="Times New Roman"/>
          <w:b/>
          <w:i/>
          <w:sz w:val="28"/>
          <w:szCs w:val="28"/>
          <w:shd w:val="clear" w:color="auto" w:fill="FFFFFF"/>
        </w:rPr>
        <w:lastRenderedPageBreak/>
        <w:t>Молодежное самоуправление</w:t>
      </w:r>
    </w:p>
    <w:p w:rsidR="00F460F1" w:rsidRPr="00F460F1" w:rsidRDefault="00F460F1" w:rsidP="0062185B">
      <w:pPr>
        <w:spacing w:after="0"/>
        <w:ind w:firstLine="425"/>
        <w:jc w:val="both"/>
        <w:rPr>
          <w:rFonts w:ascii="Times New Roman" w:hAnsi="Times New Roman"/>
          <w:color w:val="000000"/>
          <w:sz w:val="28"/>
          <w:szCs w:val="28"/>
        </w:rPr>
      </w:pPr>
      <w:r w:rsidRPr="00F460F1">
        <w:rPr>
          <w:rFonts w:ascii="Times New Roman" w:hAnsi="Times New Roman"/>
          <w:color w:val="000000"/>
          <w:sz w:val="28"/>
          <w:szCs w:val="28"/>
        </w:rPr>
        <w:t xml:space="preserve">На 01.01.2021 г. в районе действует 4 Молодёжных Совета: в Макарьевском, Зайцевском, Светловском, Покровском сельских поселениях. </w:t>
      </w:r>
    </w:p>
    <w:p w:rsidR="00F460F1" w:rsidRPr="00F460F1" w:rsidRDefault="00F460F1" w:rsidP="0062185B">
      <w:pPr>
        <w:spacing w:after="0"/>
        <w:ind w:firstLine="425"/>
        <w:jc w:val="both"/>
        <w:rPr>
          <w:rFonts w:ascii="Times New Roman" w:hAnsi="Times New Roman"/>
          <w:b/>
          <w:i/>
          <w:color w:val="000000"/>
          <w:sz w:val="28"/>
          <w:szCs w:val="28"/>
        </w:rPr>
      </w:pPr>
      <w:r w:rsidRPr="00F460F1">
        <w:rPr>
          <w:rFonts w:ascii="Times New Roman" w:hAnsi="Times New Roman"/>
          <w:b/>
          <w:i/>
          <w:color w:val="000000"/>
          <w:sz w:val="28"/>
          <w:szCs w:val="28"/>
        </w:rPr>
        <w:t>Профессиональное самоопределение молодежи</w:t>
      </w:r>
    </w:p>
    <w:p w:rsidR="00F460F1" w:rsidRPr="00F460F1" w:rsidRDefault="00F460F1" w:rsidP="0062185B">
      <w:pPr>
        <w:spacing w:after="0"/>
        <w:ind w:firstLine="425"/>
        <w:jc w:val="both"/>
        <w:rPr>
          <w:rFonts w:ascii="Times New Roman" w:hAnsi="Times New Roman"/>
          <w:color w:val="000000"/>
          <w:sz w:val="28"/>
          <w:szCs w:val="28"/>
        </w:rPr>
      </w:pPr>
      <w:r w:rsidRPr="00F460F1">
        <w:rPr>
          <w:rFonts w:ascii="Times New Roman" w:hAnsi="Times New Roman"/>
          <w:color w:val="000000"/>
          <w:sz w:val="28"/>
          <w:szCs w:val="28"/>
        </w:rPr>
        <w:t>Май 2020 – участие в областном конкурсном отборе на соискание Премии молодежи Вятского края. 1 заявка.</w:t>
      </w:r>
    </w:p>
    <w:p w:rsidR="00F460F1" w:rsidRPr="00F460F1" w:rsidRDefault="00F460F1" w:rsidP="0062185B">
      <w:pPr>
        <w:spacing w:after="0"/>
        <w:ind w:firstLine="425"/>
        <w:jc w:val="both"/>
        <w:rPr>
          <w:rFonts w:ascii="Times New Roman" w:hAnsi="Times New Roman"/>
          <w:color w:val="000000"/>
          <w:sz w:val="28"/>
          <w:szCs w:val="28"/>
        </w:rPr>
      </w:pPr>
      <w:r w:rsidRPr="00F460F1">
        <w:rPr>
          <w:rFonts w:ascii="Times New Roman" w:hAnsi="Times New Roman"/>
          <w:color w:val="000000"/>
          <w:sz w:val="28"/>
          <w:szCs w:val="28"/>
        </w:rPr>
        <w:t xml:space="preserve">Совместно с отделом сельского хозяйства и профсоюзной организацией работников АПК проведен заочный районный конкурс среди молодых работников сельскохозяйственного производства «Лучший по профессии». </w:t>
      </w:r>
    </w:p>
    <w:p w:rsidR="00F460F1" w:rsidRPr="00F460F1" w:rsidRDefault="00F460F1" w:rsidP="0062185B">
      <w:pPr>
        <w:spacing w:after="0"/>
        <w:ind w:firstLine="425"/>
        <w:jc w:val="both"/>
        <w:rPr>
          <w:rFonts w:ascii="Times New Roman" w:hAnsi="Times New Roman"/>
          <w:color w:val="000000"/>
          <w:sz w:val="28"/>
          <w:szCs w:val="28"/>
        </w:rPr>
      </w:pPr>
      <w:r w:rsidRPr="00F460F1">
        <w:rPr>
          <w:rFonts w:ascii="Times New Roman" w:hAnsi="Times New Roman"/>
          <w:color w:val="000000"/>
          <w:sz w:val="28"/>
          <w:szCs w:val="28"/>
        </w:rPr>
        <w:t>В период с 1 по 30 декабря 2020 года проведён конкурс «Молодежь -  наше будущее».</w:t>
      </w:r>
    </w:p>
    <w:p w:rsidR="00F460F1" w:rsidRPr="00F460F1" w:rsidRDefault="00F460F1" w:rsidP="0062185B">
      <w:pPr>
        <w:spacing w:after="0"/>
        <w:ind w:firstLine="425"/>
        <w:jc w:val="both"/>
        <w:rPr>
          <w:rFonts w:ascii="Times New Roman" w:hAnsi="Times New Roman"/>
          <w:b/>
          <w:i/>
          <w:color w:val="000000"/>
          <w:sz w:val="28"/>
          <w:szCs w:val="28"/>
        </w:rPr>
      </w:pPr>
      <w:r w:rsidRPr="00F460F1">
        <w:rPr>
          <w:rFonts w:ascii="Times New Roman" w:hAnsi="Times New Roman"/>
          <w:b/>
          <w:i/>
          <w:color w:val="000000"/>
          <w:sz w:val="28"/>
          <w:szCs w:val="28"/>
        </w:rPr>
        <w:t>Здоровый образ жизни и спорт</w:t>
      </w:r>
    </w:p>
    <w:p w:rsidR="00F460F1" w:rsidRPr="00F460F1" w:rsidRDefault="00F460F1" w:rsidP="0062185B">
      <w:pPr>
        <w:spacing w:after="0"/>
        <w:ind w:firstLine="425"/>
        <w:jc w:val="both"/>
        <w:rPr>
          <w:rFonts w:ascii="Times New Roman" w:hAnsi="Times New Roman"/>
          <w:color w:val="000000"/>
          <w:sz w:val="28"/>
          <w:szCs w:val="28"/>
        </w:rPr>
      </w:pPr>
      <w:r w:rsidRPr="00F460F1">
        <w:rPr>
          <w:rFonts w:ascii="Times New Roman" w:hAnsi="Times New Roman"/>
          <w:color w:val="000000"/>
          <w:sz w:val="28"/>
          <w:szCs w:val="28"/>
        </w:rPr>
        <w:t>06 января – турнир по волейболу от Совета молодежи с.</w:t>
      </w:r>
      <w:r w:rsidR="007825BC">
        <w:rPr>
          <w:rFonts w:ascii="Times New Roman" w:hAnsi="Times New Roman"/>
          <w:color w:val="000000"/>
          <w:sz w:val="28"/>
          <w:szCs w:val="28"/>
        </w:rPr>
        <w:t xml:space="preserve"> </w:t>
      </w:r>
      <w:r w:rsidRPr="00F460F1">
        <w:rPr>
          <w:rFonts w:ascii="Times New Roman" w:hAnsi="Times New Roman"/>
          <w:color w:val="000000"/>
          <w:sz w:val="28"/>
          <w:szCs w:val="28"/>
        </w:rPr>
        <w:t>Макарье.</w:t>
      </w:r>
    </w:p>
    <w:p w:rsidR="00F460F1" w:rsidRPr="00F460F1" w:rsidRDefault="00F460F1" w:rsidP="0062185B">
      <w:pPr>
        <w:spacing w:after="0"/>
        <w:ind w:firstLine="425"/>
        <w:jc w:val="both"/>
        <w:rPr>
          <w:rFonts w:ascii="Times New Roman" w:hAnsi="Times New Roman"/>
          <w:color w:val="000000"/>
          <w:sz w:val="28"/>
          <w:szCs w:val="28"/>
        </w:rPr>
      </w:pPr>
      <w:r w:rsidRPr="00F460F1">
        <w:rPr>
          <w:rFonts w:ascii="Times New Roman" w:hAnsi="Times New Roman"/>
          <w:color w:val="000000"/>
          <w:sz w:val="28"/>
          <w:szCs w:val="28"/>
        </w:rPr>
        <w:t>В сентябре 2020 года в рамках марафона добрых территорий «Добрая Вятка» прошла спортивн</w:t>
      </w:r>
      <w:r w:rsidR="00C576AD">
        <w:rPr>
          <w:rFonts w:ascii="Times New Roman" w:hAnsi="Times New Roman"/>
          <w:color w:val="000000"/>
          <w:sz w:val="28"/>
          <w:szCs w:val="28"/>
        </w:rPr>
        <w:t>ая акция «Вперед за здоровьем».</w:t>
      </w:r>
    </w:p>
    <w:p w:rsidR="00F460F1" w:rsidRPr="00F460F1" w:rsidRDefault="00F460F1" w:rsidP="0062185B">
      <w:pPr>
        <w:spacing w:after="0"/>
        <w:ind w:firstLine="425"/>
        <w:jc w:val="both"/>
        <w:rPr>
          <w:rFonts w:ascii="Times New Roman" w:hAnsi="Times New Roman"/>
          <w:b/>
          <w:i/>
          <w:color w:val="000000"/>
          <w:sz w:val="28"/>
          <w:szCs w:val="28"/>
        </w:rPr>
      </w:pPr>
      <w:r w:rsidRPr="00F460F1">
        <w:rPr>
          <w:rFonts w:ascii="Times New Roman" w:hAnsi="Times New Roman"/>
          <w:b/>
          <w:i/>
          <w:color w:val="000000"/>
          <w:sz w:val="28"/>
          <w:szCs w:val="28"/>
        </w:rPr>
        <w:t>Работа с молодыми семьями</w:t>
      </w:r>
    </w:p>
    <w:p w:rsidR="00F460F1" w:rsidRPr="00F460F1" w:rsidRDefault="00F460F1" w:rsidP="0062185B">
      <w:pPr>
        <w:spacing w:after="0"/>
        <w:ind w:firstLine="425"/>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С 9 апреля - 30 июня 2020 – онлайн конкурс «Вместе дома».</w:t>
      </w:r>
    </w:p>
    <w:p w:rsidR="00F460F1" w:rsidRPr="00F460F1" w:rsidRDefault="00F460F1" w:rsidP="0062185B">
      <w:pPr>
        <w:spacing w:after="0"/>
        <w:ind w:firstLine="425"/>
        <w:jc w:val="both"/>
        <w:rPr>
          <w:rFonts w:ascii="Times New Roman" w:hAnsi="Times New Roman"/>
          <w:color w:val="000000"/>
          <w:sz w:val="28"/>
          <w:szCs w:val="20"/>
          <w:shd w:val="clear" w:color="auto" w:fill="FFFFFF"/>
        </w:rPr>
      </w:pPr>
      <w:r w:rsidRPr="00F460F1">
        <w:rPr>
          <w:rFonts w:ascii="Times New Roman" w:hAnsi="Times New Roman"/>
          <w:color w:val="000000"/>
          <w:sz w:val="28"/>
          <w:szCs w:val="28"/>
        </w:rPr>
        <w:t xml:space="preserve">Апрель 2020 – Региональный этап Всероссийского конкурса «Семья года». </w:t>
      </w:r>
      <w:r w:rsidRPr="00F460F1">
        <w:rPr>
          <w:rFonts w:ascii="Times New Roman" w:hAnsi="Times New Roman"/>
          <w:color w:val="000000"/>
          <w:sz w:val="28"/>
          <w:szCs w:val="20"/>
          <w:shd w:val="clear" w:color="auto" w:fill="FFFFFF"/>
        </w:rPr>
        <w:t>Семья Хлупиных из с. Покровское заняла 3 место в номинации «Сельская семья».</w:t>
      </w:r>
    </w:p>
    <w:p w:rsidR="00F460F1" w:rsidRPr="00F460F1" w:rsidRDefault="00F460F1" w:rsidP="0062185B">
      <w:pPr>
        <w:spacing w:after="0"/>
        <w:ind w:firstLine="425"/>
        <w:jc w:val="both"/>
        <w:rPr>
          <w:rFonts w:ascii="Times New Roman" w:hAnsi="Times New Roman"/>
          <w:color w:val="000000"/>
          <w:sz w:val="28"/>
          <w:szCs w:val="28"/>
          <w:shd w:val="clear" w:color="auto" w:fill="FFFFFF"/>
        </w:rPr>
      </w:pPr>
      <w:r w:rsidRPr="00F460F1">
        <w:rPr>
          <w:rFonts w:ascii="Times New Roman" w:hAnsi="Times New Roman"/>
          <w:color w:val="000000"/>
          <w:sz w:val="28"/>
          <w:szCs w:val="28"/>
          <w:shd w:val="clear" w:color="auto" w:fill="FFFFFF"/>
        </w:rPr>
        <w:t xml:space="preserve">29 октября по 27 ноября </w:t>
      </w:r>
      <w:r w:rsidR="00C576AD" w:rsidRPr="00F460F1">
        <w:rPr>
          <w:rFonts w:ascii="Times New Roman" w:hAnsi="Times New Roman"/>
          <w:color w:val="000000"/>
          <w:sz w:val="28"/>
          <w:szCs w:val="28"/>
          <w:shd w:val="clear" w:color="auto" w:fill="FFFFFF"/>
        </w:rPr>
        <w:t>2020 XXXIII</w:t>
      </w:r>
      <w:r w:rsidRPr="00F460F1">
        <w:rPr>
          <w:rFonts w:ascii="Times New Roman" w:hAnsi="Times New Roman"/>
          <w:color w:val="000000"/>
          <w:sz w:val="28"/>
          <w:szCs w:val="28"/>
          <w:shd w:val="clear" w:color="auto" w:fill="FFFFFF"/>
        </w:rPr>
        <w:t xml:space="preserve"> Областной фестиваль – конкурс «Её Величество – семья». Всего на фестиваль подали заявки 77 семей из всех районов области. От Котельничского района в конкурсе приняла участие семья Краевых из с.</w:t>
      </w:r>
      <w:r w:rsidR="00C576AD">
        <w:rPr>
          <w:rFonts w:ascii="Times New Roman" w:hAnsi="Times New Roman"/>
          <w:color w:val="000000"/>
          <w:sz w:val="28"/>
          <w:szCs w:val="28"/>
          <w:shd w:val="clear" w:color="auto" w:fill="FFFFFF"/>
        </w:rPr>
        <w:t xml:space="preserve"> </w:t>
      </w:r>
      <w:r w:rsidRPr="00F460F1">
        <w:rPr>
          <w:rFonts w:ascii="Times New Roman" w:hAnsi="Times New Roman"/>
          <w:color w:val="000000"/>
          <w:sz w:val="28"/>
          <w:szCs w:val="28"/>
          <w:shd w:val="clear" w:color="auto" w:fill="FFFFFF"/>
        </w:rPr>
        <w:t>Макарье и в номинации «Семейное доброе дело» заняла второе место.</w:t>
      </w:r>
    </w:p>
    <w:p w:rsidR="00F460F1" w:rsidRPr="00F460F1" w:rsidRDefault="00F460F1" w:rsidP="0062185B">
      <w:pPr>
        <w:spacing w:after="0"/>
        <w:ind w:firstLine="425"/>
        <w:jc w:val="both"/>
        <w:rPr>
          <w:rFonts w:ascii="Times New Roman" w:hAnsi="Times New Roman"/>
          <w:i/>
          <w:sz w:val="28"/>
          <w:szCs w:val="28"/>
        </w:rPr>
      </w:pPr>
      <w:r w:rsidRPr="00F460F1">
        <w:rPr>
          <w:rFonts w:ascii="Times New Roman" w:hAnsi="Times New Roman"/>
          <w:b/>
          <w:i/>
          <w:sz w:val="28"/>
          <w:szCs w:val="28"/>
          <w:shd w:val="clear" w:color="auto" w:fill="FFFFFF"/>
        </w:rPr>
        <w:t>Вовлечение молодежи в работу средств массовой информации</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sz w:val="28"/>
          <w:szCs w:val="28"/>
          <w:shd w:val="clear" w:color="auto" w:fill="FFFFFF"/>
        </w:rPr>
        <w:t xml:space="preserve">Для повышения уровня информированности молодежи о мероприятиях на территории Котельничского района  информация о мероприятиях, конкурсах и проектах  размещается на сайте </w:t>
      </w:r>
      <w:hyperlink r:id="rId24" w:tgtFrame="_blank" w:history="1">
        <w:r w:rsidRPr="00C576AD">
          <w:rPr>
            <w:rFonts w:ascii="Times New Roman" w:hAnsi="Times New Roman"/>
            <w:sz w:val="28"/>
            <w:szCs w:val="28"/>
            <w:u w:val="single"/>
            <w:shd w:val="clear" w:color="auto" w:fill="FFFFFF"/>
          </w:rPr>
          <w:t>http://www.kotelnich-msu.ru/</w:t>
        </w:r>
      </w:hyperlink>
      <w:r w:rsidRPr="00F460F1">
        <w:rPr>
          <w:rFonts w:ascii="Times New Roman" w:hAnsi="Times New Roman"/>
          <w:sz w:val="28"/>
          <w:szCs w:val="28"/>
          <w:shd w:val="clear" w:color="auto" w:fill="FFFFFF"/>
        </w:rPr>
        <w:t xml:space="preserve">. </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sz w:val="28"/>
          <w:szCs w:val="28"/>
          <w:shd w:val="clear" w:color="auto" w:fill="FFFFFF"/>
        </w:rPr>
        <w:t xml:space="preserve">Создана группа «В Контакте» «Молодежь и спорт Котельничского района» </w:t>
      </w:r>
      <w:hyperlink r:id="rId25" w:history="1">
        <w:r w:rsidRPr="00C576AD">
          <w:rPr>
            <w:rFonts w:ascii="Times New Roman" w:hAnsi="Times New Roman"/>
            <w:sz w:val="28"/>
            <w:szCs w:val="28"/>
            <w:u w:val="single"/>
            <w:shd w:val="clear" w:color="auto" w:fill="FFFFFF"/>
          </w:rPr>
          <w:t>https://vk.com/timolodoi43</w:t>
        </w:r>
      </w:hyperlink>
      <w:r w:rsidRPr="00C576AD">
        <w:rPr>
          <w:rFonts w:ascii="Times New Roman" w:hAnsi="Times New Roman"/>
          <w:sz w:val="28"/>
          <w:szCs w:val="28"/>
          <w:shd w:val="clear" w:color="auto" w:fill="FFFFFF"/>
        </w:rPr>
        <w:t>.</w:t>
      </w:r>
      <w:r w:rsidRPr="00F460F1">
        <w:rPr>
          <w:rFonts w:ascii="Times New Roman" w:hAnsi="Times New Roman"/>
          <w:color w:val="0000FF"/>
          <w:sz w:val="28"/>
          <w:szCs w:val="28"/>
          <w:shd w:val="clear" w:color="auto" w:fill="FFFFFF"/>
        </w:rPr>
        <w:t xml:space="preserve"> </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sz w:val="28"/>
          <w:szCs w:val="28"/>
          <w:shd w:val="clear" w:color="auto" w:fill="FFFFFF"/>
        </w:rPr>
        <w:t>Молодежными Советами созданы свои группы в социальных сетях, где размещается информация о проводимых мероприятиях: «Совет молодежи с. Макарье», «Независимые Зайцевы», «Типичное Покровское», «Добрый Светлый». Созданы группы «РИД» п. Ленинская Искра, «Дворец культуры п. Юбилейный», «Типичный Юбилейный», в которых так же отражается информация о молодежных мероприятиях.</w:t>
      </w:r>
    </w:p>
    <w:p w:rsidR="00F460F1" w:rsidRPr="00F460F1" w:rsidRDefault="00F460F1" w:rsidP="0062185B">
      <w:pPr>
        <w:spacing w:after="0"/>
        <w:ind w:firstLine="425"/>
        <w:jc w:val="both"/>
        <w:rPr>
          <w:rFonts w:ascii="Times New Roman" w:hAnsi="Times New Roman"/>
          <w:sz w:val="28"/>
          <w:szCs w:val="28"/>
        </w:rPr>
      </w:pPr>
      <w:r w:rsidRPr="00F460F1">
        <w:rPr>
          <w:rFonts w:ascii="Times New Roman" w:hAnsi="Times New Roman"/>
          <w:sz w:val="28"/>
          <w:szCs w:val="28"/>
          <w:shd w:val="clear" w:color="auto" w:fill="FFFFFF"/>
        </w:rPr>
        <w:t>Общий охват подписчиков всех групп – 6542 человека.</w:t>
      </w:r>
    </w:p>
    <w:p w:rsidR="00F460F1" w:rsidRPr="00F460F1" w:rsidRDefault="00F460F1" w:rsidP="0062185B">
      <w:pPr>
        <w:spacing w:after="0"/>
        <w:ind w:firstLine="425"/>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 xml:space="preserve">Общее количество постов – </w:t>
      </w:r>
      <w:r w:rsidRPr="00F460F1">
        <w:rPr>
          <w:rFonts w:ascii="Times New Roman" w:hAnsi="Times New Roman"/>
          <w:color w:val="000000"/>
          <w:sz w:val="28"/>
          <w:szCs w:val="28"/>
          <w:shd w:val="clear" w:color="auto" w:fill="FFFFFF"/>
        </w:rPr>
        <w:t>414</w:t>
      </w:r>
      <w:r w:rsidRPr="00F460F1">
        <w:rPr>
          <w:rFonts w:ascii="Times New Roman" w:hAnsi="Times New Roman"/>
          <w:sz w:val="28"/>
          <w:szCs w:val="28"/>
          <w:shd w:val="clear" w:color="auto" w:fill="FFFFFF"/>
        </w:rPr>
        <w:t>.</w:t>
      </w:r>
    </w:p>
    <w:p w:rsidR="00F460F1" w:rsidRPr="00F460F1" w:rsidRDefault="00F460F1" w:rsidP="0062185B">
      <w:pPr>
        <w:spacing w:after="120"/>
        <w:ind w:right="-1" w:firstLine="426"/>
        <w:jc w:val="both"/>
        <w:rPr>
          <w:rFonts w:ascii="Times New Roman" w:hAnsi="Times New Roman"/>
          <w:sz w:val="28"/>
          <w:szCs w:val="28"/>
        </w:rPr>
      </w:pPr>
    </w:p>
    <w:p w:rsidR="00F460F1" w:rsidRDefault="00F460F1" w:rsidP="0062185B">
      <w:pPr>
        <w:spacing w:after="0"/>
        <w:ind w:firstLine="425"/>
        <w:jc w:val="center"/>
        <w:rPr>
          <w:rFonts w:ascii="Times New Roman" w:hAnsi="Times New Roman"/>
          <w:b/>
          <w:sz w:val="28"/>
          <w:szCs w:val="28"/>
          <w:shd w:val="clear" w:color="auto" w:fill="FFFFFF"/>
        </w:rPr>
      </w:pPr>
      <w:r w:rsidRPr="00F460F1">
        <w:rPr>
          <w:rFonts w:ascii="Times New Roman" w:hAnsi="Times New Roman"/>
          <w:b/>
          <w:sz w:val="28"/>
          <w:szCs w:val="28"/>
          <w:shd w:val="clear" w:color="auto" w:fill="FFFFFF"/>
        </w:rPr>
        <w:t xml:space="preserve">ХРАНЕНИЕ, КОМПЛЕКТОВАНИЕ, УЧЕТ И ИСПОЛЬЗОВАНИЕ ДОКУМЕНТОВ АРХИВНОГО ФОНДА РОССИЙСКОЙ ФЕДЕРАЦИИ И </w:t>
      </w:r>
      <w:r w:rsidRPr="00F460F1">
        <w:rPr>
          <w:rFonts w:ascii="Times New Roman" w:hAnsi="Times New Roman"/>
          <w:b/>
          <w:sz w:val="28"/>
          <w:szCs w:val="28"/>
          <w:shd w:val="clear" w:color="auto" w:fill="FFFFFF"/>
        </w:rPr>
        <w:lastRenderedPageBreak/>
        <w:t>ДРУГИХ АРХИВНЫХ ДОКУМЕНТОВ, ХР</w:t>
      </w:r>
      <w:r w:rsidR="00C576AD">
        <w:rPr>
          <w:rFonts w:ascii="Times New Roman" w:hAnsi="Times New Roman"/>
          <w:b/>
          <w:sz w:val="28"/>
          <w:szCs w:val="28"/>
          <w:shd w:val="clear" w:color="auto" w:fill="FFFFFF"/>
        </w:rPr>
        <w:t>АНЯЩИХСЯ В МУНИЦИПАЛЬНОМ АРХИВЕ</w:t>
      </w:r>
    </w:p>
    <w:p w:rsidR="00C576AD" w:rsidRPr="00F460F1" w:rsidRDefault="00C576AD" w:rsidP="0062185B">
      <w:pPr>
        <w:spacing w:after="0"/>
        <w:ind w:firstLine="425"/>
        <w:jc w:val="center"/>
        <w:rPr>
          <w:rFonts w:ascii="Times New Roman" w:hAnsi="Times New Roman"/>
          <w:b/>
          <w:sz w:val="28"/>
          <w:szCs w:val="28"/>
          <w:shd w:val="clear" w:color="auto" w:fill="FFFFFF"/>
        </w:rPr>
      </w:pPr>
    </w:p>
    <w:p w:rsidR="00F460F1" w:rsidRPr="00F460F1" w:rsidRDefault="00F460F1" w:rsidP="0062185B">
      <w:pPr>
        <w:spacing w:after="0"/>
        <w:ind w:firstLine="567"/>
        <w:jc w:val="both"/>
        <w:rPr>
          <w:rFonts w:ascii="Times New Roman" w:hAnsi="Times New Roman"/>
          <w:b/>
          <w:sz w:val="28"/>
          <w:szCs w:val="28"/>
          <w:shd w:val="clear" w:color="auto" w:fill="FFFFFF"/>
        </w:rPr>
      </w:pPr>
      <w:r w:rsidRPr="00F460F1">
        <w:rPr>
          <w:rFonts w:ascii="Times New Roman" w:hAnsi="Times New Roman" w:cs="Calibri"/>
          <w:sz w:val="28"/>
          <w:szCs w:val="28"/>
          <w:lang w:eastAsia="ar-SA"/>
        </w:rPr>
        <w:t>На 01.01.2021 на хранении в муниципальном архиве администрации Котельничского района находится 4208 единиц хранения. Из них документов по личному составу 962 единиц хранения. Управленческой документации 3246 единицы хранения.</w:t>
      </w:r>
    </w:p>
    <w:p w:rsidR="00F460F1" w:rsidRPr="00F460F1" w:rsidRDefault="00F460F1" w:rsidP="0062185B">
      <w:pPr>
        <w:spacing w:after="0"/>
        <w:ind w:firstLine="567"/>
        <w:jc w:val="both"/>
        <w:rPr>
          <w:rFonts w:ascii="Times New Roman" w:hAnsi="Times New Roman"/>
          <w:b/>
          <w:sz w:val="28"/>
          <w:szCs w:val="28"/>
          <w:shd w:val="clear" w:color="auto" w:fill="FFFFFF"/>
        </w:rPr>
      </w:pPr>
      <w:r w:rsidRPr="00F460F1">
        <w:rPr>
          <w:rFonts w:ascii="Times New Roman" w:hAnsi="Times New Roman"/>
          <w:sz w:val="28"/>
          <w:szCs w:val="28"/>
        </w:rPr>
        <w:t xml:space="preserve">Согласно </w:t>
      </w:r>
      <w:r w:rsidR="00C576AD" w:rsidRPr="00F460F1">
        <w:rPr>
          <w:rFonts w:ascii="Times New Roman" w:hAnsi="Times New Roman"/>
          <w:sz w:val="28"/>
          <w:szCs w:val="28"/>
        </w:rPr>
        <w:t>графику приема и упорядочения дел,</w:t>
      </w:r>
      <w:r w:rsidRPr="00F460F1">
        <w:rPr>
          <w:rFonts w:ascii="Times New Roman" w:hAnsi="Times New Roman"/>
          <w:sz w:val="28"/>
          <w:szCs w:val="28"/>
        </w:rPr>
        <w:t xml:space="preserve"> в организациях-источниках комплектования муниципального архива за 2020 год на </w:t>
      </w:r>
      <w:r w:rsidR="00C576AD" w:rsidRPr="00F460F1">
        <w:rPr>
          <w:rFonts w:ascii="Times New Roman" w:hAnsi="Times New Roman"/>
          <w:sz w:val="28"/>
          <w:szCs w:val="28"/>
        </w:rPr>
        <w:t>хранение принято</w:t>
      </w:r>
      <w:r w:rsidRPr="00F460F1">
        <w:rPr>
          <w:rFonts w:ascii="Times New Roman" w:hAnsi="Times New Roman"/>
          <w:sz w:val="28"/>
          <w:szCs w:val="28"/>
        </w:rPr>
        <w:t xml:space="preserve"> 331 ед. хр. документов постоянного хранения (управленческая документация), а также 48 ед. хр. документов по личному составу ликвидированной организации. Это документы </w:t>
      </w:r>
      <w:r w:rsidRPr="00F460F1">
        <w:rPr>
          <w:rFonts w:ascii="Times New Roman" w:eastAsia="Times New Roman" w:hAnsi="Times New Roman"/>
          <w:sz w:val="28"/>
          <w:szCs w:val="28"/>
          <w:lang w:eastAsia="ar-SA"/>
        </w:rPr>
        <w:t>Муниципального предприятия «Светловское жилищно-коммунальное хозяйство» (МП «Светловское ЖКХ).</w:t>
      </w:r>
    </w:p>
    <w:p w:rsidR="00F460F1" w:rsidRPr="00F460F1" w:rsidRDefault="00F460F1" w:rsidP="0062185B">
      <w:pPr>
        <w:spacing w:after="0"/>
        <w:ind w:firstLine="567"/>
        <w:jc w:val="both"/>
        <w:rPr>
          <w:rFonts w:ascii="Times New Roman" w:hAnsi="Times New Roman"/>
          <w:b/>
          <w:sz w:val="28"/>
          <w:szCs w:val="28"/>
          <w:shd w:val="clear" w:color="auto" w:fill="FFFFFF"/>
        </w:rPr>
      </w:pPr>
      <w:r w:rsidRPr="00F460F1">
        <w:rPr>
          <w:rFonts w:ascii="Times New Roman" w:hAnsi="Times New Roman"/>
          <w:sz w:val="28"/>
          <w:szCs w:val="28"/>
        </w:rPr>
        <w:t xml:space="preserve">За 2020 год источниками комплектования архива упорядочено, представлено на ЭПК в министерство культуры Кировской области и включено в состав Архивного Фонда </w:t>
      </w:r>
      <w:r w:rsidR="00C576AD" w:rsidRPr="00F460F1">
        <w:rPr>
          <w:rFonts w:ascii="Times New Roman" w:hAnsi="Times New Roman"/>
          <w:sz w:val="28"/>
          <w:szCs w:val="28"/>
        </w:rPr>
        <w:t>РФ 385</w:t>
      </w:r>
      <w:r w:rsidRPr="00F460F1">
        <w:rPr>
          <w:rFonts w:ascii="Times New Roman" w:hAnsi="Times New Roman"/>
          <w:sz w:val="28"/>
          <w:szCs w:val="28"/>
        </w:rPr>
        <w:t xml:space="preserve"> ед. хр.</w:t>
      </w:r>
      <w:r w:rsidR="00C576AD" w:rsidRPr="00F460F1">
        <w:rPr>
          <w:rFonts w:ascii="Times New Roman" w:hAnsi="Times New Roman"/>
          <w:sz w:val="28"/>
          <w:szCs w:val="28"/>
        </w:rPr>
        <w:t>, согласовано</w:t>
      </w:r>
      <w:r w:rsidRPr="00F460F1">
        <w:rPr>
          <w:rFonts w:ascii="Times New Roman" w:hAnsi="Times New Roman"/>
          <w:sz w:val="28"/>
          <w:szCs w:val="28"/>
        </w:rPr>
        <w:t xml:space="preserve"> 127 ед. хр. по личному составу, а также - 48 ед. хр. по личному составу ликвидированных организаций.</w:t>
      </w:r>
    </w:p>
    <w:p w:rsidR="00F460F1" w:rsidRPr="00F460F1" w:rsidRDefault="00F460F1" w:rsidP="0062185B">
      <w:pPr>
        <w:spacing w:after="0"/>
        <w:ind w:firstLine="567"/>
        <w:jc w:val="both"/>
        <w:rPr>
          <w:rFonts w:ascii="Times New Roman" w:hAnsi="Times New Roman"/>
          <w:b/>
          <w:sz w:val="28"/>
          <w:szCs w:val="28"/>
          <w:shd w:val="clear" w:color="auto" w:fill="FFFFFF"/>
        </w:rPr>
      </w:pPr>
      <w:r w:rsidRPr="00F460F1">
        <w:rPr>
          <w:rFonts w:ascii="Times New Roman" w:hAnsi="Times New Roman"/>
          <w:sz w:val="28"/>
          <w:szCs w:val="28"/>
        </w:rPr>
        <w:t xml:space="preserve">В течение года для специалистов, ответственных за работу с архивными документами, </w:t>
      </w:r>
      <w:r w:rsidR="00C576AD" w:rsidRPr="00F460F1">
        <w:rPr>
          <w:rFonts w:ascii="Times New Roman" w:hAnsi="Times New Roman"/>
          <w:sz w:val="28"/>
          <w:szCs w:val="28"/>
        </w:rPr>
        <w:t>проведено 35</w:t>
      </w:r>
      <w:r w:rsidRPr="00F460F1">
        <w:rPr>
          <w:rFonts w:ascii="Times New Roman" w:hAnsi="Times New Roman"/>
          <w:sz w:val="28"/>
          <w:szCs w:val="28"/>
        </w:rPr>
        <w:t xml:space="preserve"> </w:t>
      </w:r>
      <w:r w:rsidR="00C576AD" w:rsidRPr="00F460F1">
        <w:rPr>
          <w:rFonts w:ascii="Times New Roman" w:hAnsi="Times New Roman"/>
          <w:sz w:val="28"/>
          <w:szCs w:val="28"/>
        </w:rPr>
        <w:t>индивидуальных консультаций</w:t>
      </w:r>
      <w:r w:rsidRPr="00F460F1">
        <w:rPr>
          <w:rFonts w:ascii="Times New Roman" w:hAnsi="Times New Roman"/>
          <w:sz w:val="28"/>
          <w:szCs w:val="28"/>
        </w:rPr>
        <w:t>, оказана помощь при составлении 15 номенклатур дел. Вновь принятые на работу специалисты, ответственные за формирование архивного фонда, прошли индивидуальное обучение.</w:t>
      </w:r>
    </w:p>
    <w:p w:rsidR="00F460F1" w:rsidRPr="00F460F1" w:rsidRDefault="00F460F1" w:rsidP="0062185B">
      <w:pPr>
        <w:spacing w:after="0"/>
        <w:ind w:firstLine="567"/>
        <w:jc w:val="both"/>
        <w:rPr>
          <w:rFonts w:ascii="Times New Roman" w:hAnsi="Times New Roman"/>
          <w:b/>
          <w:sz w:val="28"/>
          <w:szCs w:val="28"/>
          <w:shd w:val="clear" w:color="auto" w:fill="FFFFFF"/>
        </w:rPr>
      </w:pPr>
      <w:r w:rsidRPr="00F460F1">
        <w:rPr>
          <w:rFonts w:ascii="Times New Roman" w:hAnsi="Times New Roman"/>
          <w:sz w:val="28"/>
          <w:szCs w:val="28"/>
        </w:rPr>
        <w:t xml:space="preserve">На особом контроле находятся организации-источники комплектования, имеющие задолженность по научно-технической обработке документов и сдаче их на хранение в архив. Руководителям данных организаций были направлены </w:t>
      </w:r>
      <w:r w:rsidR="00C576AD" w:rsidRPr="00F460F1">
        <w:rPr>
          <w:rFonts w:ascii="Times New Roman" w:hAnsi="Times New Roman"/>
          <w:sz w:val="28"/>
          <w:szCs w:val="28"/>
        </w:rPr>
        <w:t>разъяснительные письма</w:t>
      </w:r>
      <w:r w:rsidRPr="00F460F1">
        <w:rPr>
          <w:rFonts w:ascii="Times New Roman" w:hAnsi="Times New Roman"/>
          <w:sz w:val="28"/>
          <w:szCs w:val="28"/>
        </w:rPr>
        <w:t>, в которых обозначены границы задолженности.</w:t>
      </w:r>
    </w:p>
    <w:p w:rsidR="00F460F1" w:rsidRPr="00F460F1" w:rsidRDefault="00F460F1" w:rsidP="0062185B">
      <w:pPr>
        <w:spacing w:after="0"/>
        <w:ind w:firstLine="567"/>
        <w:jc w:val="both"/>
        <w:rPr>
          <w:rFonts w:ascii="Times New Roman" w:hAnsi="Times New Roman"/>
          <w:b/>
          <w:sz w:val="28"/>
          <w:szCs w:val="28"/>
          <w:shd w:val="clear" w:color="auto" w:fill="FFFFFF"/>
        </w:rPr>
      </w:pPr>
      <w:r w:rsidRPr="00F460F1">
        <w:rPr>
          <w:rFonts w:ascii="Times New Roman" w:hAnsi="Times New Roman"/>
          <w:sz w:val="28"/>
          <w:szCs w:val="28"/>
        </w:rPr>
        <w:t xml:space="preserve">В течение года </w:t>
      </w:r>
      <w:r w:rsidR="00C576AD" w:rsidRPr="00F460F1">
        <w:rPr>
          <w:rFonts w:ascii="Times New Roman" w:hAnsi="Times New Roman"/>
          <w:sz w:val="28"/>
          <w:szCs w:val="28"/>
        </w:rPr>
        <w:t>исполнено 212 запросов</w:t>
      </w:r>
      <w:r w:rsidRPr="00F460F1">
        <w:rPr>
          <w:rFonts w:ascii="Times New Roman" w:hAnsi="Times New Roman"/>
          <w:sz w:val="28"/>
          <w:szCs w:val="28"/>
        </w:rPr>
        <w:t xml:space="preserve"> от физических и юридических лиц.  Из них – 177 социально-правовых, 35 - тематических.  Сделано 179 листов копий документов.</w:t>
      </w:r>
      <w:r w:rsidRPr="00F460F1">
        <w:rPr>
          <w:rFonts w:ascii="Times New Roman" w:hAnsi="Times New Roman"/>
          <w:b/>
          <w:sz w:val="28"/>
          <w:szCs w:val="28"/>
        </w:rPr>
        <w:t xml:space="preserve"> </w:t>
      </w:r>
      <w:r w:rsidRPr="00F460F1">
        <w:rPr>
          <w:rFonts w:ascii="Times New Roman" w:hAnsi="Times New Roman"/>
          <w:sz w:val="28"/>
          <w:szCs w:val="28"/>
        </w:rPr>
        <w:t>При подготовке ответов на запросы использовано 422 единицы хранения. Все запросы исполнены в установленные законодательством сроки.</w:t>
      </w:r>
    </w:p>
    <w:p w:rsidR="00F460F1" w:rsidRPr="00F460F1" w:rsidRDefault="00F460F1" w:rsidP="0062185B">
      <w:pPr>
        <w:spacing w:after="0"/>
        <w:ind w:firstLine="567"/>
        <w:jc w:val="both"/>
        <w:rPr>
          <w:rFonts w:ascii="Times New Roman" w:hAnsi="Times New Roman"/>
          <w:b/>
          <w:sz w:val="28"/>
          <w:szCs w:val="28"/>
          <w:shd w:val="clear" w:color="auto" w:fill="FFFFFF"/>
        </w:rPr>
      </w:pPr>
      <w:r w:rsidRPr="00F460F1">
        <w:rPr>
          <w:rFonts w:ascii="Times New Roman" w:hAnsi="Times New Roman"/>
          <w:sz w:val="28"/>
          <w:szCs w:val="28"/>
        </w:rPr>
        <w:t>В рамках исполнения государственных полномочий за год исполнено 65 запросов. При подготовке справок было</w:t>
      </w:r>
      <w:r w:rsidRPr="00F460F1">
        <w:rPr>
          <w:rFonts w:ascii="Times New Roman" w:hAnsi="Times New Roman"/>
          <w:b/>
          <w:sz w:val="28"/>
          <w:szCs w:val="28"/>
        </w:rPr>
        <w:t xml:space="preserve"> </w:t>
      </w:r>
      <w:r w:rsidRPr="00F460F1">
        <w:rPr>
          <w:rFonts w:ascii="Times New Roman" w:hAnsi="Times New Roman"/>
          <w:sz w:val="28"/>
          <w:szCs w:val="28"/>
        </w:rPr>
        <w:t xml:space="preserve">использовано 259 </w:t>
      </w:r>
      <w:r w:rsidR="00C576AD" w:rsidRPr="00F460F1">
        <w:rPr>
          <w:rFonts w:ascii="Times New Roman" w:hAnsi="Times New Roman"/>
          <w:sz w:val="28"/>
          <w:szCs w:val="28"/>
        </w:rPr>
        <w:t>единиц хранения</w:t>
      </w:r>
      <w:r w:rsidRPr="00F460F1">
        <w:rPr>
          <w:rFonts w:ascii="Times New Roman" w:hAnsi="Times New Roman"/>
          <w:sz w:val="28"/>
          <w:szCs w:val="28"/>
        </w:rPr>
        <w:t xml:space="preserve"> областной формы собственности.  </w:t>
      </w:r>
    </w:p>
    <w:p w:rsidR="00F460F1" w:rsidRPr="00F460F1" w:rsidRDefault="00F460F1" w:rsidP="0062185B">
      <w:pPr>
        <w:spacing w:after="0"/>
        <w:ind w:firstLine="567"/>
        <w:jc w:val="both"/>
        <w:rPr>
          <w:rFonts w:ascii="Times New Roman" w:hAnsi="Times New Roman"/>
          <w:b/>
          <w:sz w:val="28"/>
          <w:szCs w:val="28"/>
          <w:shd w:val="clear" w:color="auto" w:fill="FFFFFF"/>
        </w:rPr>
      </w:pPr>
      <w:r w:rsidRPr="00F460F1">
        <w:rPr>
          <w:rFonts w:ascii="Times New Roman" w:hAnsi="Times New Roman"/>
          <w:sz w:val="28"/>
          <w:szCs w:val="28"/>
        </w:rPr>
        <w:t xml:space="preserve">Продолжена работа по взаимодействию администрации Котельничского района с ГУ - Отделением Пенсионного Фонда РФ по Кировской области. Посредством электронного документооборота за истекший </w:t>
      </w:r>
      <w:r w:rsidR="00C576AD" w:rsidRPr="00F460F1">
        <w:rPr>
          <w:rFonts w:ascii="Times New Roman" w:hAnsi="Times New Roman"/>
          <w:sz w:val="28"/>
          <w:szCs w:val="28"/>
        </w:rPr>
        <w:t>год исполнено 154</w:t>
      </w:r>
      <w:r w:rsidRPr="00F460F1">
        <w:rPr>
          <w:rFonts w:ascii="Times New Roman" w:hAnsi="Times New Roman"/>
          <w:sz w:val="28"/>
          <w:szCs w:val="28"/>
        </w:rPr>
        <w:t xml:space="preserve"> запроса.</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В конце года в министерство культуры Кировской области были своевременно представлены планы  работы на 2021 год, отчеты за 2020 год,  среди которых ежегодный паспорт архива, график приема-упорядочения дел в организациях-источниках комплектования муниципального архива, списки </w:t>
      </w:r>
      <w:r w:rsidRPr="00F460F1">
        <w:rPr>
          <w:rFonts w:ascii="Times New Roman" w:hAnsi="Times New Roman"/>
          <w:sz w:val="28"/>
          <w:szCs w:val="28"/>
        </w:rPr>
        <w:lastRenderedPageBreak/>
        <w:t>областных документов и документов по личному составу, показатели основных направлений развития архивного дела в Котельничском муниципальном районе</w:t>
      </w:r>
      <w:r w:rsidRPr="00F460F1">
        <w:rPr>
          <w:rFonts w:ascii="Times New Roman" w:hAnsi="Times New Roman"/>
          <w:b/>
          <w:sz w:val="28"/>
          <w:szCs w:val="28"/>
        </w:rPr>
        <w:t xml:space="preserve"> </w:t>
      </w:r>
      <w:r w:rsidRPr="00F460F1">
        <w:rPr>
          <w:rFonts w:ascii="Times New Roman" w:hAnsi="Times New Roman"/>
          <w:sz w:val="28"/>
          <w:szCs w:val="28"/>
        </w:rPr>
        <w:t>за 2020 год,</w:t>
      </w:r>
      <w:r w:rsidRPr="00F460F1">
        <w:rPr>
          <w:rFonts w:ascii="Times New Roman" w:hAnsi="Times New Roman"/>
          <w:b/>
          <w:sz w:val="28"/>
          <w:szCs w:val="28"/>
        </w:rPr>
        <w:t xml:space="preserve"> </w:t>
      </w:r>
      <w:r w:rsidRPr="00F460F1">
        <w:rPr>
          <w:rFonts w:ascii="Times New Roman" w:hAnsi="Times New Roman"/>
          <w:sz w:val="28"/>
          <w:szCs w:val="28"/>
        </w:rPr>
        <w:t xml:space="preserve">сведения о статусе муниципального учреждения, а также Статформа № 1 Показатели основных направлений и результаты деятельности. Также представляется ежемесячная и квартальная отчетность о расходовании субвенций и показателям </w:t>
      </w:r>
      <w:r w:rsidRPr="00F460F1">
        <w:rPr>
          <w:rFonts w:ascii="Times New Roman" w:hAnsi="Times New Roman"/>
          <w:bCs/>
          <w:sz w:val="28"/>
          <w:szCs w:val="28"/>
        </w:rPr>
        <w:t>работы по выполнению государственных полномочий Кировской области по хранению, комплектованию, учёту и использованию документов Архивного фонда Российской Федерации и других архивных документов, относящихся к собственности области и хранящихся в муниципальном архиве администрации Котельничского района.</w:t>
      </w:r>
      <w:r w:rsidRPr="00F460F1">
        <w:rPr>
          <w:rFonts w:ascii="Times New Roman" w:hAnsi="Times New Roman"/>
          <w:sz w:val="28"/>
          <w:szCs w:val="28"/>
        </w:rPr>
        <w:t xml:space="preserve"> </w:t>
      </w:r>
    </w:p>
    <w:p w:rsidR="00F460F1" w:rsidRPr="00F460F1" w:rsidRDefault="00F460F1" w:rsidP="0062185B">
      <w:pPr>
        <w:spacing w:after="120"/>
        <w:ind w:firstLine="425"/>
        <w:jc w:val="both"/>
        <w:rPr>
          <w:rFonts w:ascii="Times New Roman" w:hAnsi="Times New Roman"/>
          <w:b/>
          <w:sz w:val="28"/>
          <w:szCs w:val="28"/>
          <w:shd w:val="clear" w:color="auto" w:fill="FFFFFF"/>
        </w:rPr>
      </w:pPr>
    </w:p>
    <w:p w:rsidR="00F460F1" w:rsidRPr="00F460F1" w:rsidRDefault="00F460F1" w:rsidP="0062185B">
      <w:pPr>
        <w:tabs>
          <w:tab w:val="left" w:pos="180"/>
        </w:tabs>
        <w:spacing w:after="240"/>
        <w:ind w:left="425"/>
        <w:jc w:val="center"/>
        <w:rPr>
          <w:rFonts w:ascii="Times New Roman" w:hAnsi="Times New Roman"/>
          <w:b/>
          <w:color w:val="000000"/>
          <w:sz w:val="28"/>
          <w:szCs w:val="28"/>
          <w:lang w:eastAsia="zh-CN"/>
        </w:rPr>
      </w:pPr>
      <w:r w:rsidRPr="00F460F1">
        <w:rPr>
          <w:rFonts w:ascii="Times New Roman" w:hAnsi="Times New Roman"/>
          <w:b/>
          <w:color w:val="000000"/>
          <w:sz w:val="28"/>
          <w:szCs w:val="28"/>
          <w:lang w:eastAsia="zh-CN"/>
        </w:rPr>
        <w:t>ИСПОЛНЕНИЕ ОТДЕЛЬНОГО ГОСУДАРСТВЕННОГО ПОЛНОМОЧИЯ ПО ОПЕКЕ И ПОПЕЧИТЕЛЬСТВУ</w:t>
      </w:r>
    </w:p>
    <w:p w:rsidR="00F460F1" w:rsidRDefault="00F460F1" w:rsidP="0062185B">
      <w:pPr>
        <w:tabs>
          <w:tab w:val="left" w:pos="180"/>
        </w:tabs>
        <w:spacing w:after="0"/>
        <w:ind w:firstLine="425"/>
        <w:jc w:val="both"/>
        <w:rPr>
          <w:rFonts w:ascii="Times New Roman" w:hAnsi="Times New Roman"/>
          <w:sz w:val="28"/>
          <w:szCs w:val="28"/>
        </w:rPr>
      </w:pPr>
      <w:r w:rsidRPr="00F460F1">
        <w:rPr>
          <w:rFonts w:ascii="Times New Roman" w:hAnsi="Times New Roman"/>
          <w:sz w:val="28"/>
          <w:szCs w:val="28"/>
        </w:rPr>
        <w:t xml:space="preserve">В соответствии с законом Кировской области от 02.11.2007 №183-ЗО «Об организации и осуществлении деятельности по опеке и попечительству в Кировской области», распоряжением администрации Котельничского района от 25.12.2009 №337 «О реализации государственных полномочий по осуществлению деятельности по опеке и попечительству», постановлением администрации Котельничского района от 30.12.2011 №688 «О внесении изменений в постановление администрации Котельничского района от 25.12.2009 №337», распоряжением администрации Котельничского района от 22.06.2018 №82 «Об утверждении Положения о секторе по исполнению отдельных государственных полномочий администрации Котельничского района» администрация Котельничского муниципального района наделена полномочиями по опеке и попечительству в отношении несовершеннолетних граждан. </w:t>
      </w:r>
      <w:r w:rsidRPr="00F460F1">
        <w:rPr>
          <w:rFonts w:ascii="Times New Roman" w:eastAsia="Times New Roman" w:hAnsi="Times New Roman"/>
          <w:sz w:val="28"/>
          <w:szCs w:val="28"/>
        </w:rPr>
        <w:t>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r w:rsidRPr="00F460F1">
        <w:rPr>
          <w:rFonts w:ascii="Times New Roman" w:hAnsi="Times New Roman"/>
          <w:sz w:val="28"/>
          <w:szCs w:val="28"/>
        </w:rPr>
        <w:t xml:space="preserve"> регулируются Федеральным законом от 24.04.2008 №48-Ф «Об опеке и попечительстве». </w:t>
      </w:r>
    </w:p>
    <w:p w:rsidR="0080478C" w:rsidRPr="00F460F1" w:rsidRDefault="0080478C" w:rsidP="0062185B">
      <w:pPr>
        <w:tabs>
          <w:tab w:val="left" w:pos="180"/>
        </w:tabs>
        <w:spacing w:after="0"/>
        <w:ind w:firstLine="425"/>
        <w:jc w:val="both"/>
        <w:rPr>
          <w:rFonts w:ascii="Times New Roman" w:hAnsi="Times New Roman"/>
          <w:b/>
          <w:color w:val="000000"/>
          <w:sz w:val="28"/>
          <w:szCs w:val="28"/>
          <w:lang w:eastAsia="zh-C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1"/>
        <w:gridCol w:w="747"/>
        <w:gridCol w:w="572"/>
        <w:gridCol w:w="635"/>
        <w:gridCol w:w="636"/>
      </w:tblGrid>
      <w:tr w:rsidR="00F460F1" w:rsidRPr="00083490" w:rsidTr="00F460F1">
        <w:trPr>
          <w:trHeight w:val="296"/>
        </w:trPr>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Учет детей-сирот и детей, оставшихся без попечения родителей</w:t>
            </w:r>
          </w:p>
        </w:tc>
        <w:tc>
          <w:tcPr>
            <w:tcW w:w="1319" w:type="dxa"/>
            <w:gridSpan w:val="2"/>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начало года</w:t>
            </w:r>
          </w:p>
        </w:tc>
        <w:tc>
          <w:tcPr>
            <w:tcW w:w="1271" w:type="dxa"/>
            <w:gridSpan w:val="2"/>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конец года</w:t>
            </w:r>
          </w:p>
        </w:tc>
      </w:tr>
      <w:tr w:rsidR="00F460F1" w:rsidRPr="00083490" w:rsidTr="00F460F1">
        <w:trPr>
          <w:trHeight w:val="46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в замещающих семьях</w:t>
            </w:r>
          </w:p>
        </w:tc>
        <w:tc>
          <w:tcPr>
            <w:tcW w:w="1319" w:type="dxa"/>
            <w:gridSpan w:val="2"/>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31</w:t>
            </w:r>
          </w:p>
        </w:tc>
        <w:tc>
          <w:tcPr>
            <w:tcW w:w="1271" w:type="dxa"/>
            <w:gridSpan w:val="2"/>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20</w:t>
            </w:r>
          </w:p>
        </w:tc>
      </w:tr>
      <w:tr w:rsidR="00F460F1" w:rsidRPr="00083490" w:rsidTr="00F460F1">
        <w:trPr>
          <w:trHeight w:val="46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в Спицынском детском доме</w:t>
            </w:r>
          </w:p>
        </w:tc>
        <w:tc>
          <w:tcPr>
            <w:tcW w:w="1319" w:type="dxa"/>
            <w:gridSpan w:val="2"/>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20</w:t>
            </w:r>
          </w:p>
        </w:tc>
        <w:tc>
          <w:tcPr>
            <w:tcW w:w="1271" w:type="dxa"/>
            <w:gridSpan w:val="2"/>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20</w:t>
            </w:r>
          </w:p>
        </w:tc>
      </w:tr>
      <w:tr w:rsidR="00F460F1" w:rsidRPr="00083490" w:rsidTr="00F460F1">
        <w:trPr>
          <w:trHeight w:val="296"/>
        </w:trPr>
        <w:tc>
          <w:tcPr>
            <w:tcW w:w="7441" w:type="dxa"/>
            <w:vMerge w:val="restart"/>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 xml:space="preserve">Учет детей, находящихся в сложной жизненной ситуации, временно помещенных в Спицынский д/дом по соглашению с законными представителями </w:t>
            </w:r>
          </w:p>
        </w:tc>
        <w:tc>
          <w:tcPr>
            <w:tcW w:w="747" w:type="dxa"/>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начало года</w:t>
            </w:r>
          </w:p>
        </w:tc>
        <w:tc>
          <w:tcPr>
            <w:tcW w:w="572" w:type="dxa"/>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прибыли</w:t>
            </w:r>
          </w:p>
        </w:tc>
        <w:tc>
          <w:tcPr>
            <w:tcW w:w="635" w:type="dxa"/>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выбыли</w:t>
            </w:r>
          </w:p>
        </w:tc>
        <w:tc>
          <w:tcPr>
            <w:tcW w:w="636" w:type="dxa"/>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конец года</w:t>
            </w:r>
          </w:p>
        </w:tc>
      </w:tr>
      <w:tr w:rsidR="00F460F1" w:rsidRPr="00083490" w:rsidTr="00F460F1">
        <w:trPr>
          <w:trHeight w:val="295"/>
        </w:trPr>
        <w:tc>
          <w:tcPr>
            <w:tcW w:w="7441" w:type="dxa"/>
            <w:vMerge/>
          </w:tcPr>
          <w:p w:rsidR="00F460F1" w:rsidRPr="00083490" w:rsidRDefault="00F460F1" w:rsidP="00083490">
            <w:pPr>
              <w:spacing w:after="120" w:line="240" w:lineRule="auto"/>
              <w:jc w:val="both"/>
              <w:rPr>
                <w:rFonts w:ascii="Times New Roman" w:hAnsi="Times New Roman"/>
                <w:sz w:val="24"/>
                <w:szCs w:val="24"/>
              </w:rPr>
            </w:pPr>
          </w:p>
        </w:tc>
        <w:tc>
          <w:tcPr>
            <w:tcW w:w="747" w:type="dxa"/>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w:t>
            </w:r>
          </w:p>
        </w:tc>
        <w:tc>
          <w:tcPr>
            <w:tcW w:w="572" w:type="dxa"/>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w:t>
            </w:r>
          </w:p>
        </w:tc>
        <w:tc>
          <w:tcPr>
            <w:tcW w:w="635" w:type="dxa"/>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w:t>
            </w:r>
          </w:p>
        </w:tc>
        <w:tc>
          <w:tcPr>
            <w:tcW w:w="636" w:type="dxa"/>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w:t>
            </w:r>
          </w:p>
        </w:tc>
      </w:tr>
      <w:tr w:rsidR="00F460F1" w:rsidRPr="00083490" w:rsidTr="00F460F1">
        <w:trPr>
          <w:trHeight w:val="552"/>
        </w:trPr>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lastRenderedPageBreak/>
              <w:t>Учет усыновленных детей</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конец года</w:t>
            </w:r>
          </w:p>
        </w:tc>
      </w:tr>
      <w:tr w:rsidR="00F460F1" w:rsidRPr="00083490" w:rsidTr="00F460F1">
        <w:trPr>
          <w:trHeight w:val="22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гражданами России, не являющимися отчимами, мачехами</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5</w:t>
            </w:r>
          </w:p>
        </w:tc>
      </w:tr>
      <w:tr w:rsidR="00F460F1" w:rsidRPr="00083490" w:rsidTr="00F460F1">
        <w:trPr>
          <w:trHeight w:val="22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иностранными гражданами</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w:t>
            </w:r>
          </w:p>
        </w:tc>
      </w:tr>
      <w:tr w:rsidR="00F460F1" w:rsidRPr="00083490" w:rsidTr="00F460F1">
        <w:trPr>
          <w:trHeight w:val="612"/>
        </w:trPr>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Первичное выявление детей-сирот и детей, оставшихся без попечения родителей, из них:</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w:t>
            </w:r>
          </w:p>
        </w:tc>
      </w:tr>
      <w:tr w:rsidR="00F460F1" w:rsidRPr="00083490" w:rsidTr="00F460F1">
        <w:trPr>
          <w:trHeight w:val="61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устроены в замещающие семьи</w:t>
            </w:r>
          </w:p>
        </w:tc>
        <w:tc>
          <w:tcPr>
            <w:tcW w:w="2590" w:type="dxa"/>
            <w:gridSpan w:val="4"/>
          </w:tcPr>
          <w:p w:rsidR="00F460F1" w:rsidRPr="00083490" w:rsidRDefault="00F460F1" w:rsidP="00083490">
            <w:pPr>
              <w:spacing w:after="120" w:line="240" w:lineRule="auto"/>
              <w:rPr>
                <w:rFonts w:ascii="Times New Roman" w:hAnsi="Times New Roman"/>
                <w:sz w:val="24"/>
                <w:szCs w:val="24"/>
              </w:rPr>
            </w:pPr>
            <w:r w:rsidRPr="00083490">
              <w:rPr>
                <w:rFonts w:ascii="Times New Roman" w:hAnsi="Times New Roman"/>
                <w:sz w:val="24"/>
                <w:szCs w:val="24"/>
              </w:rPr>
              <w:t xml:space="preserve">                   1</w:t>
            </w:r>
          </w:p>
        </w:tc>
      </w:tr>
      <w:tr w:rsidR="00F460F1" w:rsidRPr="00083490" w:rsidTr="00F460F1">
        <w:trPr>
          <w:trHeight w:val="61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устроены в детские дома</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w:t>
            </w:r>
          </w:p>
        </w:tc>
      </w:tr>
      <w:tr w:rsidR="00F460F1" w:rsidRPr="00083490" w:rsidTr="00F460F1">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Временное устройство детей, оказавшихся в трудной жизненной ситуации, помещенных по соглашению с законными представителями в организации для детей-сирот и детей, оставшихся без попечения родителей</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0</w:t>
            </w:r>
          </w:p>
        </w:tc>
      </w:tr>
      <w:tr w:rsidR="00F460F1" w:rsidRPr="00083490" w:rsidTr="00F460F1">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Поставлено на учет граждан в качестве кандидатов в опекуны (попечители), усыновители</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w:t>
            </w:r>
          </w:p>
        </w:tc>
      </w:tr>
      <w:tr w:rsidR="00F460F1" w:rsidRPr="00083490" w:rsidTr="00F460F1">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Устройство воспитанников Спицынского детского дома в замещающие семьи</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w:t>
            </w:r>
          </w:p>
        </w:tc>
      </w:tr>
      <w:tr w:rsidR="00F460F1" w:rsidRPr="00083490" w:rsidTr="00F460F1">
        <w:trPr>
          <w:trHeight w:val="368"/>
        </w:trPr>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Усыновление:</w:t>
            </w:r>
          </w:p>
        </w:tc>
        <w:tc>
          <w:tcPr>
            <w:tcW w:w="2590" w:type="dxa"/>
            <w:gridSpan w:val="4"/>
          </w:tcPr>
          <w:p w:rsidR="00F460F1" w:rsidRPr="00083490" w:rsidRDefault="00F460F1" w:rsidP="00083490">
            <w:pPr>
              <w:spacing w:after="120" w:line="240" w:lineRule="auto"/>
              <w:rPr>
                <w:rFonts w:ascii="Times New Roman" w:hAnsi="Times New Roman"/>
                <w:sz w:val="24"/>
                <w:szCs w:val="24"/>
              </w:rPr>
            </w:pPr>
          </w:p>
        </w:tc>
      </w:tr>
      <w:tr w:rsidR="00F460F1" w:rsidRPr="00083490" w:rsidTr="00F460F1">
        <w:trPr>
          <w:trHeight w:val="368"/>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гражданами РФ (в том числе отчимами, мачехами)</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w:t>
            </w:r>
          </w:p>
        </w:tc>
      </w:tr>
      <w:tr w:rsidR="00F460F1" w:rsidRPr="00083490" w:rsidTr="00F460F1">
        <w:trPr>
          <w:trHeight w:val="368"/>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иностранными гражданами</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0</w:t>
            </w:r>
          </w:p>
        </w:tc>
      </w:tr>
      <w:tr w:rsidR="00F460F1" w:rsidRPr="00083490" w:rsidTr="00F460F1">
        <w:trPr>
          <w:trHeight w:val="426"/>
        </w:trPr>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Возвращено детей в кровные семьи, из них:</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w:t>
            </w:r>
          </w:p>
        </w:tc>
      </w:tr>
      <w:tr w:rsidR="00F460F1" w:rsidRPr="00083490" w:rsidTr="00F460F1">
        <w:trPr>
          <w:trHeight w:val="426"/>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родителям, восстановившим права</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w:t>
            </w:r>
          </w:p>
        </w:tc>
      </w:tr>
      <w:tr w:rsidR="00F460F1" w:rsidRPr="00083490" w:rsidTr="00F460F1">
        <w:trPr>
          <w:trHeight w:val="426"/>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родителям, вернувшимся из мест лишения свободы</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w:t>
            </w:r>
          </w:p>
        </w:tc>
      </w:tr>
      <w:tr w:rsidR="00F460F1" w:rsidRPr="00083490" w:rsidTr="00F460F1">
        <w:trPr>
          <w:trHeight w:val="426"/>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родителям, с которыми заключены соглашения о временном устройстве</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w:t>
            </w:r>
          </w:p>
        </w:tc>
      </w:tr>
      <w:tr w:rsidR="00F460F1" w:rsidRPr="00083490" w:rsidTr="00F460F1">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Лишено граждан родительских прав</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5 (в отношении 6 детей)</w:t>
            </w:r>
          </w:p>
        </w:tc>
      </w:tr>
      <w:tr w:rsidR="00F460F1" w:rsidRPr="00083490" w:rsidTr="00F460F1">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Ограничено граждан в родительских правах</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0</w:t>
            </w:r>
          </w:p>
        </w:tc>
      </w:tr>
      <w:tr w:rsidR="00F460F1" w:rsidRPr="00083490" w:rsidTr="00F460F1">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Помещено несовершеннолетних по социальным показаниям в детское отделение Котельничской ЦРБ / из них возвращены родителям</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4/2</w:t>
            </w:r>
          </w:p>
        </w:tc>
      </w:tr>
      <w:tr w:rsidR="00F460F1" w:rsidRPr="00083490" w:rsidTr="00F460F1">
        <w:trPr>
          <w:trHeight w:val="642"/>
        </w:trPr>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Издано постановлений, из них:</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23</w:t>
            </w:r>
          </w:p>
        </w:tc>
      </w:tr>
      <w:tr w:rsidR="00F460F1" w:rsidRPr="00083490" w:rsidTr="00F460F1">
        <w:trPr>
          <w:trHeight w:val="637"/>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об установлении опеки (в том числе предварительной)</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w:t>
            </w:r>
          </w:p>
        </w:tc>
      </w:tr>
      <w:tr w:rsidR="00F460F1" w:rsidRPr="00083490" w:rsidTr="00F460F1">
        <w:trPr>
          <w:trHeight w:val="637"/>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об устройстве в организацию для детей-сирот и детей, оставшихся без попечения родителей</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w:t>
            </w:r>
          </w:p>
        </w:tc>
      </w:tr>
      <w:tr w:rsidR="00F460F1" w:rsidRPr="00083490" w:rsidTr="00F460F1">
        <w:trPr>
          <w:trHeight w:val="637"/>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об освобождении опекуна от выполнения обязанностей</w:t>
            </w:r>
          </w:p>
        </w:tc>
        <w:tc>
          <w:tcPr>
            <w:tcW w:w="2590" w:type="dxa"/>
            <w:gridSpan w:val="4"/>
          </w:tcPr>
          <w:p w:rsidR="00F460F1" w:rsidRPr="00083490" w:rsidRDefault="00F460F1" w:rsidP="00083490">
            <w:pPr>
              <w:spacing w:after="120" w:line="240" w:lineRule="auto"/>
              <w:rPr>
                <w:rFonts w:ascii="Times New Roman" w:hAnsi="Times New Roman"/>
                <w:sz w:val="24"/>
                <w:szCs w:val="24"/>
              </w:rPr>
            </w:pPr>
            <w:r w:rsidRPr="00083490">
              <w:rPr>
                <w:rFonts w:ascii="Times New Roman" w:hAnsi="Times New Roman"/>
                <w:sz w:val="24"/>
                <w:szCs w:val="24"/>
              </w:rPr>
              <w:t xml:space="preserve">                   2</w:t>
            </w:r>
          </w:p>
        </w:tc>
      </w:tr>
      <w:tr w:rsidR="00F460F1" w:rsidRPr="00083490" w:rsidTr="00F460F1">
        <w:trPr>
          <w:trHeight w:val="637"/>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о назначении (прекращении) ежемесячной выплаты на содержание подопечного</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10</w:t>
            </w:r>
          </w:p>
        </w:tc>
      </w:tr>
      <w:tr w:rsidR="00F460F1" w:rsidRPr="00083490" w:rsidTr="00F460F1">
        <w:trPr>
          <w:trHeight w:val="637"/>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об утверждении индивидуальных планов развития и жизнеустройства воспитанников Спицынского детского дома</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5 (в отношении 53 детей)</w:t>
            </w:r>
          </w:p>
        </w:tc>
      </w:tr>
      <w:tr w:rsidR="00F460F1" w:rsidRPr="00083490" w:rsidTr="00F460F1">
        <w:trPr>
          <w:trHeight w:val="637"/>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lastRenderedPageBreak/>
              <w:t>о проверках условий жизни воспитанников Спицынского детского дома</w:t>
            </w:r>
          </w:p>
        </w:tc>
        <w:tc>
          <w:tcPr>
            <w:tcW w:w="2590" w:type="dxa"/>
            <w:gridSpan w:val="4"/>
          </w:tcPr>
          <w:p w:rsidR="00F460F1" w:rsidRPr="00083490" w:rsidRDefault="00F460F1" w:rsidP="00083490">
            <w:pPr>
              <w:spacing w:after="120" w:line="240" w:lineRule="auto"/>
              <w:rPr>
                <w:rFonts w:ascii="Times New Roman" w:hAnsi="Times New Roman"/>
                <w:sz w:val="24"/>
                <w:szCs w:val="24"/>
              </w:rPr>
            </w:pPr>
            <w:r w:rsidRPr="00083490">
              <w:rPr>
                <w:rFonts w:ascii="Times New Roman" w:hAnsi="Times New Roman"/>
                <w:sz w:val="24"/>
                <w:szCs w:val="24"/>
              </w:rPr>
              <w:t xml:space="preserve">                    2</w:t>
            </w:r>
          </w:p>
        </w:tc>
      </w:tr>
      <w:tr w:rsidR="00F460F1" w:rsidRPr="00083490" w:rsidTr="00F460F1">
        <w:trPr>
          <w:trHeight w:val="702"/>
        </w:trPr>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Подготовлено:</w:t>
            </w:r>
          </w:p>
        </w:tc>
        <w:tc>
          <w:tcPr>
            <w:tcW w:w="2590" w:type="dxa"/>
            <w:gridSpan w:val="4"/>
          </w:tcPr>
          <w:p w:rsidR="00F460F1" w:rsidRPr="00083490" w:rsidRDefault="00F460F1" w:rsidP="00083490">
            <w:pPr>
              <w:spacing w:after="120" w:line="240" w:lineRule="auto"/>
              <w:rPr>
                <w:rFonts w:ascii="Times New Roman" w:hAnsi="Times New Roman"/>
                <w:sz w:val="24"/>
                <w:szCs w:val="24"/>
              </w:rPr>
            </w:pP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заключений в защиту прав детей (в том числе в суд)</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27</w:t>
            </w: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разрешений несовершеннолетним осуществлять уход за нетрудоспособными гражданами</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7</w:t>
            </w: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разрешений на заключение трудовых договоров с несовершеннолетними</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11</w:t>
            </w: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сведений о гражданах лишенных (ограниченных) родительских прав; о законных представителях граждан, находящихся под опекой (попечительством); о недееспособных лицах для загрузки реестров ЕГИССО</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666</w:t>
            </w:r>
          </w:p>
          <w:p w:rsidR="00F460F1" w:rsidRPr="00083490" w:rsidRDefault="00F460F1" w:rsidP="00083490">
            <w:pPr>
              <w:spacing w:after="120" w:line="240" w:lineRule="auto"/>
              <w:jc w:val="center"/>
              <w:rPr>
                <w:rFonts w:ascii="Times New Roman" w:hAnsi="Times New Roman"/>
                <w:sz w:val="24"/>
                <w:szCs w:val="24"/>
              </w:rPr>
            </w:pP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ответов по запросам пенсионного фонда, органов соцзащиты/справок гражданам (использование МСК)</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107/12</w:t>
            </w: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разрешений о получении вкладов со счетов несовершеннолетних</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7</w:t>
            </w: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соглашений о временном устройстве несовершеннолетнего в организацию для детей-сирот и детей, оставшихся без попечения родителей</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0</w:t>
            </w:r>
          </w:p>
          <w:p w:rsidR="00F460F1" w:rsidRPr="00083490" w:rsidRDefault="00F460F1" w:rsidP="00083490">
            <w:pPr>
              <w:spacing w:after="120" w:line="240" w:lineRule="auto"/>
              <w:jc w:val="center"/>
              <w:rPr>
                <w:rFonts w:ascii="Times New Roman" w:hAnsi="Times New Roman"/>
                <w:sz w:val="24"/>
                <w:szCs w:val="24"/>
              </w:rPr>
            </w:pP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анкет граждан, лишенных родительских прав, для постановки на учет в ГБД</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5</w:t>
            </w: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изменений данных о ребенке, оставшемся без попечения родителей, в анкеты воспитанников Спицынского детского дома</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63</w:t>
            </w: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прекращений учета сведений о ребенке в ГБД</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7</w:t>
            </w:r>
          </w:p>
        </w:tc>
      </w:tr>
      <w:tr w:rsidR="00F460F1" w:rsidRPr="00083490" w:rsidTr="00F460F1">
        <w:trPr>
          <w:trHeight w:val="702"/>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анкет детей, оставшихся без попечения родителей, для постановки на учет в государственный банк данных (ГБД)</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4</w:t>
            </w:r>
          </w:p>
        </w:tc>
      </w:tr>
      <w:tr w:rsidR="00F460F1" w:rsidRPr="00083490" w:rsidTr="00F460F1">
        <w:trPr>
          <w:trHeight w:val="459"/>
        </w:trPr>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Проведено и составлено актов проверок условий жизни несовершеннолетних, всего (в том числе):</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92</w:t>
            </w:r>
          </w:p>
        </w:tc>
      </w:tr>
      <w:tr w:rsidR="00F460F1" w:rsidRPr="00083490" w:rsidTr="00F460F1">
        <w:trPr>
          <w:trHeight w:val="459"/>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в замещающих семьях</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53</w:t>
            </w:r>
          </w:p>
        </w:tc>
      </w:tr>
      <w:tr w:rsidR="00F460F1" w:rsidRPr="00083490" w:rsidTr="00F460F1">
        <w:trPr>
          <w:trHeight w:val="459"/>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в Спицынском детском доме</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27</w:t>
            </w:r>
          </w:p>
        </w:tc>
      </w:tr>
      <w:tr w:rsidR="00F460F1" w:rsidRPr="00083490" w:rsidTr="00F460F1">
        <w:trPr>
          <w:trHeight w:val="459"/>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по запросу суда</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14</w:t>
            </w:r>
          </w:p>
        </w:tc>
      </w:tr>
      <w:tr w:rsidR="00F460F1" w:rsidRPr="00083490" w:rsidTr="00F460F1">
        <w:trPr>
          <w:trHeight w:val="368"/>
        </w:trPr>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Посещено семей, в том числе:</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18</w:t>
            </w:r>
          </w:p>
        </w:tc>
      </w:tr>
      <w:tr w:rsidR="00F460F1" w:rsidRPr="00083490" w:rsidTr="00F460F1">
        <w:trPr>
          <w:trHeight w:val="368"/>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по запросу суда</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14</w:t>
            </w:r>
          </w:p>
        </w:tc>
      </w:tr>
      <w:tr w:rsidR="00F460F1" w:rsidRPr="00083490" w:rsidTr="00F460F1">
        <w:trPr>
          <w:trHeight w:val="368"/>
        </w:trPr>
        <w:tc>
          <w:tcPr>
            <w:tcW w:w="7441" w:type="dxa"/>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неблагополучных семей</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4</w:t>
            </w:r>
          </w:p>
        </w:tc>
      </w:tr>
      <w:tr w:rsidR="00F460F1" w:rsidRPr="00083490" w:rsidTr="00F460F1">
        <w:tc>
          <w:tcPr>
            <w:tcW w:w="7441" w:type="dxa"/>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Участие в судебных заседаниях по защите прав несовершеннолетних</w:t>
            </w:r>
          </w:p>
        </w:tc>
        <w:tc>
          <w:tcPr>
            <w:tcW w:w="2590" w:type="dxa"/>
            <w:gridSpan w:val="4"/>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29</w:t>
            </w:r>
          </w:p>
        </w:tc>
      </w:tr>
    </w:tbl>
    <w:p w:rsidR="00F460F1" w:rsidRPr="00083490" w:rsidRDefault="00F460F1" w:rsidP="00083490">
      <w:pPr>
        <w:spacing w:after="120" w:line="240" w:lineRule="auto"/>
        <w:ind w:firstLine="567"/>
        <w:jc w:val="both"/>
        <w:rPr>
          <w:rFonts w:ascii="Times New Roman" w:hAnsi="Times New Roman"/>
          <w:sz w:val="24"/>
          <w:szCs w:val="24"/>
        </w:rPr>
      </w:pPr>
    </w:p>
    <w:p w:rsidR="00F460F1" w:rsidRPr="00083490" w:rsidRDefault="00F460F1" w:rsidP="00083490">
      <w:pPr>
        <w:spacing w:after="120" w:line="240" w:lineRule="auto"/>
        <w:rPr>
          <w:rFonts w:ascii="Times New Roman" w:hAnsi="Times New Roman"/>
          <w:sz w:val="24"/>
          <w:szCs w:val="24"/>
        </w:rPr>
      </w:pPr>
      <w:r w:rsidRPr="00083490">
        <w:rPr>
          <w:rFonts w:ascii="Times New Roman" w:hAnsi="Times New Roman"/>
          <w:sz w:val="24"/>
          <w:szCs w:val="24"/>
        </w:rPr>
        <w:t>В сфере защиты жилищных прав: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276"/>
        <w:gridCol w:w="1276"/>
      </w:tblGrid>
      <w:tr w:rsidR="00F460F1" w:rsidRPr="00083490" w:rsidTr="00F460F1">
        <w:trPr>
          <w:trHeight w:val="1483"/>
        </w:trPr>
        <w:tc>
          <w:tcPr>
            <w:tcW w:w="7479" w:type="dxa"/>
            <w:tcBorders>
              <w:top w:val="single" w:sz="4" w:space="0" w:color="000000"/>
              <w:left w:val="single" w:sz="4" w:space="0" w:color="000000"/>
              <w:right w:val="single" w:sz="4" w:space="0" w:color="000000"/>
            </w:tcBorders>
            <w:hideMark/>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lastRenderedPageBreak/>
              <w:t>Учет детей-сирот и детей, оставшихся без попечения родителей и лиц из их категории, имеющих право на получение жилого помещения, из них:</w:t>
            </w:r>
          </w:p>
        </w:tc>
        <w:tc>
          <w:tcPr>
            <w:tcW w:w="1276" w:type="dxa"/>
            <w:vMerge w:val="restart"/>
            <w:tcBorders>
              <w:top w:val="single" w:sz="4" w:space="0" w:color="000000"/>
              <w:left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начало года</w:t>
            </w:r>
          </w:p>
          <w:p w:rsidR="00F460F1" w:rsidRPr="00083490" w:rsidRDefault="00F460F1" w:rsidP="00083490">
            <w:pPr>
              <w:spacing w:after="120" w:line="240" w:lineRule="auto"/>
              <w:jc w:val="center"/>
              <w:rPr>
                <w:rFonts w:ascii="Times New Roman" w:hAnsi="Times New Roman"/>
                <w:sz w:val="24"/>
                <w:szCs w:val="24"/>
              </w:rPr>
            </w:pP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27</w:t>
            </w:r>
          </w:p>
        </w:tc>
        <w:tc>
          <w:tcPr>
            <w:tcW w:w="1276" w:type="dxa"/>
            <w:vMerge w:val="restart"/>
            <w:tcBorders>
              <w:top w:val="single" w:sz="4" w:space="0" w:color="000000"/>
              <w:left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конец года</w:t>
            </w:r>
          </w:p>
          <w:p w:rsidR="00F460F1" w:rsidRPr="00083490" w:rsidRDefault="00F460F1" w:rsidP="00083490">
            <w:pPr>
              <w:spacing w:after="120" w:line="240" w:lineRule="auto"/>
              <w:jc w:val="center"/>
              <w:rPr>
                <w:rFonts w:ascii="Times New Roman" w:hAnsi="Times New Roman"/>
                <w:sz w:val="24"/>
                <w:szCs w:val="24"/>
              </w:rPr>
            </w:pP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23</w:t>
            </w:r>
          </w:p>
        </w:tc>
      </w:tr>
      <w:tr w:rsidR="00F460F1" w:rsidRPr="00083490" w:rsidTr="00F460F1">
        <w:trPr>
          <w:trHeight w:val="1026"/>
        </w:trPr>
        <w:tc>
          <w:tcPr>
            <w:tcW w:w="7479"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имеют право, но не включены в список органа опеки и попечительства</w:t>
            </w:r>
          </w:p>
        </w:tc>
        <w:tc>
          <w:tcPr>
            <w:tcW w:w="1276" w:type="dxa"/>
            <w:vMerge/>
            <w:tcBorders>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p>
        </w:tc>
      </w:tr>
      <w:tr w:rsidR="00F460F1" w:rsidRPr="00083490" w:rsidTr="00F460F1">
        <w:trPr>
          <w:trHeight w:val="612"/>
        </w:trPr>
        <w:tc>
          <w:tcPr>
            <w:tcW w:w="7479" w:type="dxa"/>
            <w:tcBorders>
              <w:top w:val="single" w:sz="4" w:space="0" w:color="000000"/>
              <w:left w:val="single" w:sz="4" w:space="0" w:color="000000"/>
              <w:right w:val="single" w:sz="4" w:space="0" w:color="000000"/>
            </w:tcBorders>
            <w:vAlign w:val="center"/>
            <w:hideMark/>
          </w:tcPr>
          <w:p w:rsidR="00F460F1" w:rsidRPr="00083490" w:rsidRDefault="00F460F1" w:rsidP="00083490">
            <w:pPr>
              <w:spacing w:after="120" w:line="240" w:lineRule="auto"/>
              <w:ind w:firstLine="567"/>
              <w:rPr>
                <w:rFonts w:ascii="Times New Roman" w:hAnsi="Times New Roman"/>
                <w:sz w:val="24"/>
                <w:szCs w:val="24"/>
              </w:rPr>
            </w:pPr>
            <w:r w:rsidRPr="00083490">
              <w:rPr>
                <w:rFonts w:ascii="Times New Roman" w:hAnsi="Times New Roman"/>
                <w:sz w:val="24"/>
                <w:szCs w:val="24"/>
              </w:rPr>
              <w:t>достигли возраста 14 лет и включены в список граждан, подлежащих обеспечению жилыми помещениями в Котельничском районе</w:t>
            </w:r>
          </w:p>
        </w:tc>
        <w:tc>
          <w:tcPr>
            <w:tcW w:w="1276" w:type="dxa"/>
            <w:tcBorders>
              <w:top w:val="single" w:sz="4" w:space="0" w:color="000000"/>
              <w:left w:val="single" w:sz="4" w:space="0" w:color="000000"/>
              <w:bottom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24</w:t>
            </w:r>
          </w:p>
        </w:tc>
        <w:tc>
          <w:tcPr>
            <w:tcW w:w="1276" w:type="dxa"/>
            <w:tcBorders>
              <w:top w:val="single" w:sz="4" w:space="0" w:color="000000"/>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14</w:t>
            </w:r>
          </w:p>
        </w:tc>
      </w:tr>
      <w:tr w:rsidR="00F460F1" w:rsidRPr="00083490" w:rsidTr="00F460F1">
        <w:trPr>
          <w:trHeight w:val="106"/>
        </w:trPr>
        <w:tc>
          <w:tcPr>
            <w:tcW w:w="7479" w:type="dxa"/>
            <w:vMerge w:val="restart"/>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Учет детей-сирот и детей, оставшихся без попечения родителей и лиц из их числа, за которыми сохранено право пользования жилым помещением</w:t>
            </w: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начало года</w:t>
            </w: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конец года</w:t>
            </w:r>
          </w:p>
        </w:tc>
      </w:tr>
      <w:tr w:rsidR="00F460F1" w:rsidRPr="00083490" w:rsidTr="00F460F1">
        <w:trPr>
          <w:trHeight w:val="131"/>
        </w:trPr>
        <w:tc>
          <w:tcPr>
            <w:tcW w:w="7479" w:type="dxa"/>
            <w:vMerge/>
            <w:tcBorders>
              <w:top w:val="single" w:sz="4" w:space="0" w:color="000000"/>
              <w:left w:val="single" w:sz="4" w:space="0" w:color="000000"/>
              <w:bottom w:val="single" w:sz="4" w:space="0" w:color="000000"/>
              <w:right w:val="single" w:sz="4" w:space="0" w:color="000000"/>
            </w:tcBorders>
            <w:vAlign w:val="center"/>
            <w:hideMark/>
          </w:tcPr>
          <w:p w:rsidR="00F460F1" w:rsidRPr="00083490" w:rsidRDefault="00F460F1" w:rsidP="00083490">
            <w:pPr>
              <w:spacing w:after="12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10</w:t>
            </w:r>
          </w:p>
        </w:tc>
      </w:tr>
      <w:tr w:rsidR="00F460F1" w:rsidRPr="00083490" w:rsidTr="00F460F1">
        <w:trPr>
          <w:trHeight w:val="345"/>
        </w:trPr>
        <w:tc>
          <w:tcPr>
            <w:tcW w:w="7479" w:type="dxa"/>
            <w:tcBorders>
              <w:top w:val="single" w:sz="4" w:space="0" w:color="000000"/>
              <w:left w:val="single" w:sz="4" w:space="0" w:color="000000"/>
              <w:right w:val="single" w:sz="4" w:space="0" w:color="000000"/>
            </w:tcBorders>
            <w:hideMark/>
          </w:tcPr>
          <w:p w:rsidR="00F460F1" w:rsidRPr="00083490" w:rsidRDefault="00F460F1" w:rsidP="00083490">
            <w:pPr>
              <w:autoSpaceDE w:val="0"/>
              <w:autoSpaceDN w:val="0"/>
              <w:adjustRightInd w:val="0"/>
              <w:spacing w:after="120" w:line="240" w:lineRule="auto"/>
              <w:jc w:val="both"/>
              <w:rPr>
                <w:rFonts w:ascii="Times New Roman" w:hAnsi="Times New Roman"/>
                <w:sz w:val="24"/>
                <w:szCs w:val="24"/>
              </w:rPr>
            </w:pPr>
            <w:r w:rsidRPr="00083490">
              <w:rPr>
                <w:rFonts w:ascii="Times New Roman" w:hAnsi="Times New Roman"/>
                <w:sz w:val="24"/>
                <w:szCs w:val="24"/>
              </w:rPr>
              <w:t>Учет лиц из категории детей-сирот и детей, оставшихся без попечения родителей, которым предоставлены жилые помещения и заключены договора найма специализированного жилого помещения, из них:</w:t>
            </w: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начало года</w:t>
            </w: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56</w:t>
            </w: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конец года</w:t>
            </w: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59</w:t>
            </w:r>
          </w:p>
        </w:tc>
      </w:tr>
      <w:tr w:rsidR="00F460F1" w:rsidRPr="00083490" w:rsidTr="00F460F1">
        <w:trPr>
          <w:trHeight w:val="918"/>
        </w:trPr>
        <w:tc>
          <w:tcPr>
            <w:tcW w:w="7479" w:type="dxa"/>
            <w:tcBorders>
              <w:left w:val="single" w:sz="4" w:space="0" w:color="000000"/>
              <w:right w:val="single" w:sz="4" w:space="0" w:color="000000"/>
            </w:tcBorders>
            <w:vAlign w:val="center"/>
            <w:hideMark/>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продлен договор найма специализированного жилого помещения на новый пятилетний срок</w:t>
            </w:r>
          </w:p>
        </w:tc>
        <w:tc>
          <w:tcPr>
            <w:tcW w:w="1276" w:type="dxa"/>
            <w:tcBorders>
              <w:top w:val="single" w:sz="4" w:space="0" w:color="000000"/>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4</w:t>
            </w:r>
          </w:p>
        </w:tc>
        <w:tc>
          <w:tcPr>
            <w:tcW w:w="1276" w:type="dxa"/>
            <w:tcBorders>
              <w:top w:val="single" w:sz="4" w:space="0" w:color="000000"/>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w:t>
            </w:r>
          </w:p>
        </w:tc>
      </w:tr>
      <w:tr w:rsidR="00F460F1" w:rsidRPr="00083490" w:rsidTr="00F460F1">
        <w:trPr>
          <w:trHeight w:val="595"/>
        </w:trPr>
        <w:tc>
          <w:tcPr>
            <w:tcW w:w="7479" w:type="dxa"/>
            <w:tcBorders>
              <w:left w:val="single" w:sz="4" w:space="0" w:color="000000"/>
              <w:right w:val="single" w:sz="4" w:space="0" w:color="000000"/>
            </w:tcBorders>
            <w:vAlign w:val="center"/>
            <w:hideMark/>
          </w:tcPr>
          <w:p w:rsidR="00F460F1" w:rsidRPr="00083490" w:rsidRDefault="00F460F1" w:rsidP="00083490">
            <w:pPr>
              <w:spacing w:after="120" w:line="240" w:lineRule="auto"/>
              <w:ind w:firstLine="567"/>
              <w:rPr>
                <w:rFonts w:ascii="Times New Roman" w:hAnsi="Times New Roman"/>
                <w:sz w:val="24"/>
                <w:szCs w:val="24"/>
              </w:rPr>
            </w:pPr>
            <w:r w:rsidRPr="00083490">
              <w:rPr>
                <w:rFonts w:ascii="Times New Roman" w:hAnsi="Times New Roman"/>
                <w:sz w:val="24"/>
                <w:szCs w:val="24"/>
              </w:rPr>
              <w:t>заключены договоры социального найма</w:t>
            </w:r>
          </w:p>
        </w:tc>
        <w:tc>
          <w:tcPr>
            <w:tcW w:w="1276" w:type="dxa"/>
            <w:tcBorders>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17</w:t>
            </w:r>
          </w:p>
        </w:tc>
        <w:tc>
          <w:tcPr>
            <w:tcW w:w="1276" w:type="dxa"/>
            <w:tcBorders>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21</w:t>
            </w:r>
          </w:p>
        </w:tc>
      </w:tr>
      <w:tr w:rsidR="00F460F1" w:rsidRPr="00083490" w:rsidTr="00F460F1">
        <w:trPr>
          <w:trHeight w:val="286"/>
        </w:trPr>
        <w:tc>
          <w:tcPr>
            <w:tcW w:w="7479" w:type="dxa"/>
            <w:tcBorders>
              <w:top w:val="single" w:sz="4" w:space="0" w:color="000000"/>
              <w:left w:val="single" w:sz="4" w:space="0" w:color="000000"/>
              <w:right w:val="single" w:sz="4" w:space="0" w:color="000000"/>
            </w:tcBorders>
            <w:hideMark/>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Учет граждан, подлежащих обеспечению жилыми помещениями на территории Котельничского района из них:</w:t>
            </w:r>
          </w:p>
          <w:p w:rsidR="00F460F1" w:rsidRPr="00083490" w:rsidRDefault="00F460F1" w:rsidP="00083490">
            <w:pPr>
              <w:spacing w:after="12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начало года</w:t>
            </w: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24</w:t>
            </w: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конец года</w:t>
            </w: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14</w:t>
            </w:r>
          </w:p>
        </w:tc>
      </w:tr>
      <w:tr w:rsidR="00F460F1" w:rsidRPr="00083490" w:rsidTr="00F460F1">
        <w:trPr>
          <w:trHeight w:val="186"/>
        </w:trPr>
        <w:tc>
          <w:tcPr>
            <w:tcW w:w="7479" w:type="dxa"/>
            <w:tcBorders>
              <w:left w:val="single" w:sz="4" w:space="0" w:color="000000"/>
              <w:right w:val="single" w:sz="4" w:space="0" w:color="000000"/>
            </w:tcBorders>
            <w:vAlign w:val="center"/>
            <w:hideMark/>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поставлены на учет в текущем году</w:t>
            </w:r>
          </w:p>
        </w:tc>
        <w:tc>
          <w:tcPr>
            <w:tcW w:w="2552" w:type="dxa"/>
            <w:gridSpan w:val="2"/>
            <w:tcBorders>
              <w:top w:val="single" w:sz="4" w:space="0" w:color="000000"/>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w:t>
            </w:r>
          </w:p>
        </w:tc>
      </w:tr>
      <w:tr w:rsidR="00F460F1" w:rsidRPr="00083490" w:rsidTr="00F460F1">
        <w:trPr>
          <w:trHeight w:val="186"/>
        </w:trPr>
        <w:tc>
          <w:tcPr>
            <w:tcW w:w="7479" w:type="dxa"/>
            <w:tcBorders>
              <w:left w:val="single" w:sz="4" w:space="0" w:color="000000"/>
              <w:right w:val="single" w:sz="4" w:space="0" w:color="000000"/>
            </w:tcBorders>
            <w:vAlign w:val="center"/>
            <w:hideMark/>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сняты с учета в связи с обеспечением жилыми помещениями специализированного жилищного фонда</w:t>
            </w:r>
          </w:p>
        </w:tc>
        <w:tc>
          <w:tcPr>
            <w:tcW w:w="2552" w:type="dxa"/>
            <w:gridSpan w:val="2"/>
            <w:tcBorders>
              <w:left w:val="single" w:sz="4" w:space="0" w:color="000000"/>
              <w:bottom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w:t>
            </w:r>
          </w:p>
        </w:tc>
      </w:tr>
      <w:tr w:rsidR="00F460F1" w:rsidRPr="00083490" w:rsidTr="00F460F1">
        <w:trPr>
          <w:trHeight w:val="652"/>
        </w:trPr>
        <w:tc>
          <w:tcPr>
            <w:tcW w:w="7479" w:type="dxa"/>
            <w:tcBorders>
              <w:left w:val="single" w:sz="4" w:space="0" w:color="000000"/>
              <w:right w:val="single" w:sz="4" w:space="0" w:color="000000"/>
            </w:tcBorders>
            <w:vAlign w:val="center"/>
            <w:hideMark/>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сняты с учета в связи со сменой муниципального образования</w:t>
            </w:r>
          </w:p>
        </w:tc>
        <w:tc>
          <w:tcPr>
            <w:tcW w:w="2552" w:type="dxa"/>
            <w:gridSpan w:val="2"/>
            <w:tcBorders>
              <w:top w:val="single" w:sz="4" w:space="0" w:color="000000"/>
              <w:left w:val="single" w:sz="4" w:space="0" w:color="000000"/>
              <w:bottom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9</w:t>
            </w:r>
          </w:p>
        </w:tc>
      </w:tr>
      <w:tr w:rsidR="00F460F1" w:rsidRPr="00083490" w:rsidTr="00F460F1">
        <w:trPr>
          <w:trHeight w:val="562"/>
        </w:trPr>
        <w:tc>
          <w:tcPr>
            <w:tcW w:w="7479" w:type="dxa"/>
            <w:tcBorders>
              <w:left w:val="single" w:sz="4" w:space="0" w:color="000000"/>
              <w:bottom w:val="single" w:sz="4" w:space="0" w:color="000000"/>
              <w:right w:val="single" w:sz="4" w:space="0" w:color="000000"/>
            </w:tcBorders>
            <w:vAlign w:val="center"/>
            <w:hideMark/>
          </w:tcPr>
          <w:p w:rsidR="00F460F1" w:rsidRPr="00083490" w:rsidRDefault="00F460F1" w:rsidP="00083490">
            <w:pPr>
              <w:spacing w:after="120" w:line="240" w:lineRule="auto"/>
              <w:ind w:firstLine="567"/>
              <w:rPr>
                <w:rFonts w:ascii="Times New Roman" w:hAnsi="Times New Roman"/>
                <w:sz w:val="24"/>
                <w:szCs w:val="24"/>
              </w:rPr>
            </w:pPr>
            <w:r w:rsidRPr="00083490">
              <w:rPr>
                <w:rFonts w:ascii="Times New Roman" w:hAnsi="Times New Roman"/>
                <w:sz w:val="24"/>
                <w:szCs w:val="24"/>
              </w:rPr>
              <w:t>сняты с учета в связи с утратой права</w:t>
            </w:r>
          </w:p>
        </w:tc>
        <w:tc>
          <w:tcPr>
            <w:tcW w:w="2552" w:type="dxa"/>
            <w:gridSpan w:val="2"/>
            <w:tcBorders>
              <w:top w:val="single" w:sz="4" w:space="0" w:color="000000"/>
              <w:left w:val="single" w:sz="4" w:space="0" w:color="000000"/>
              <w:bottom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w:t>
            </w:r>
          </w:p>
        </w:tc>
      </w:tr>
      <w:tr w:rsidR="00F460F1" w:rsidRPr="00083490" w:rsidTr="00F460F1">
        <w:trPr>
          <w:trHeight w:val="189"/>
        </w:trPr>
        <w:tc>
          <w:tcPr>
            <w:tcW w:w="7479" w:type="dxa"/>
            <w:tcBorders>
              <w:top w:val="single" w:sz="4" w:space="0" w:color="000000"/>
              <w:left w:val="single" w:sz="4" w:space="0" w:color="000000"/>
              <w:bottom w:val="single" w:sz="4" w:space="0" w:color="000000"/>
              <w:right w:val="single" w:sz="4" w:space="0" w:color="000000"/>
            </w:tcBorders>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 xml:space="preserve">Учет </w:t>
            </w:r>
            <w:r w:rsidR="00C576AD" w:rsidRPr="00083490">
              <w:rPr>
                <w:rFonts w:ascii="Times New Roman" w:hAnsi="Times New Roman"/>
                <w:sz w:val="24"/>
                <w:szCs w:val="24"/>
              </w:rPr>
              <w:t>совершеннолетних граждан,</w:t>
            </w:r>
            <w:r w:rsidRPr="00083490">
              <w:rPr>
                <w:rFonts w:ascii="Times New Roman" w:hAnsi="Times New Roman"/>
                <w:sz w:val="24"/>
                <w:szCs w:val="24"/>
              </w:rPr>
              <w:t xml:space="preserve"> признанных судом недееспособными/ ограниченно дееспособными, из них</w:t>
            </w:r>
          </w:p>
          <w:p w:rsidR="00F460F1" w:rsidRPr="00083490" w:rsidRDefault="00F460F1" w:rsidP="00083490">
            <w:pPr>
              <w:spacing w:after="12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начало года</w:t>
            </w: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21/1</w:t>
            </w:r>
          </w:p>
        </w:tc>
        <w:tc>
          <w:tcPr>
            <w:tcW w:w="1276"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на конец года</w:t>
            </w:r>
          </w:p>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21/1</w:t>
            </w:r>
          </w:p>
        </w:tc>
      </w:tr>
      <w:tr w:rsidR="00F460F1" w:rsidRPr="00083490" w:rsidTr="00F460F1">
        <w:trPr>
          <w:trHeight w:val="205"/>
        </w:trPr>
        <w:tc>
          <w:tcPr>
            <w:tcW w:w="7479" w:type="dxa"/>
            <w:tcBorders>
              <w:top w:val="single" w:sz="4" w:space="0" w:color="000000"/>
              <w:left w:val="single" w:sz="4" w:space="0" w:color="000000"/>
              <w:bottom w:val="single" w:sz="4" w:space="0" w:color="000000"/>
              <w:right w:val="single" w:sz="4" w:space="0" w:color="000000"/>
            </w:tcBorders>
            <w:vAlign w:val="center"/>
            <w:hideMark/>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снято с учета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0</w:t>
            </w:r>
          </w:p>
        </w:tc>
      </w:tr>
      <w:tr w:rsidR="00F460F1" w:rsidRPr="00083490" w:rsidTr="00F460F1">
        <w:trPr>
          <w:trHeight w:val="205"/>
        </w:trPr>
        <w:tc>
          <w:tcPr>
            <w:tcW w:w="7479" w:type="dxa"/>
            <w:tcBorders>
              <w:top w:val="single" w:sz="4" w:space="0" w:color="000000"/>
              <w:left w:val="single" w:sz="4" w:space="0" w:color="000000"/>
              <w:bottom w:val="single" w:sz="4" w:space="0" w:color="000000"/>
              <w:right w:val="single" w:sz="4" w:space="0" w:color="000000"/>
            </w:tcBorders>
            <w:vAlign w:val="center"/>
            <w:hideMark/>
          </w:tcPr>
          <w:p w:rsidR="00F460F1" w:rsidRPr="00083490" w:rsidRDefault="00F460F1" w:rsidP="00083490">
            <w:pPr>
              <w:spacing w:after="120" w:line="240" w:lineRule="auto"/>
              <w:ind w:firstLine="567"/>
              <w:rPr>
                <w:rFonts w:ascii="Times New Roman" w:hAnsi="Times New Roman"/>
                <w:sz w:val="24"/>
                <w:szCs w:val="24"/>
              </w:rPr>
            </w:pPr>
            <w:r w:rsidRPr="00083490">
              <w:rPr>
                <w:rFonts w:ascii="Times New Roman" w:hAnsi="Times New Roman"/>
                <w:sz w:val="24"/>
                <w:szCs w:val="24"/>
              </w:rPr>
              <w:t>произведена смена опекуна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0</w:t>
            </w:r>
          </w:p>
        </w:tc>
      </w:tr>
      <w:tr w:rsidR="00F460F1" w:rsidRPr="00083490" w:rsidTr="00F460F1">
        <w:trPr>
          <w:trHeight w:val="603"/>
        </w:trPr>
        <w:tc>
          <w:tcPr>
            <w:tcW w:w="7479"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jc w:val="both"/>
              <w:rPr>
                <w:rFonts w:ascii="Times New Roman" w:hAnsi="Times New Roman"/>
                <w:sz w:val="24"/>
                <w:szCs w:val="24"/>
              </w:rPr>
            </w:pPr>
            <w:r w:rsidRPr="00083490">
              <w:rPr>
                <w:rFonts w:ascii="Times New Roman" w:hAnsi="Times New Roman"/>
                <w:sz w:val="24"/>
                <w:szCs w:val="24"/>
              </w:rPr>
              <w:t>Издано правовых актов, в том числе:</w:t>
            </w:r>
          </w:p>
        </w:tc>
        <w:tc>
          <w:tcPr>
            <w:tcW w:w="2552" w:type="dxa"/>
            <w:gridSpan w:val="2"/>
            <w:tcBorders>
              <w:top w:val="single" w:sz="4" w:space="0" w:color="000000"/>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39</w:t>
            </w:r>
          </w:p>
        </w:tc>
      </w:tr>
      <w:tr w:rsidR="00F460F1" w:rsidRPr="00083490" w:rsidTr="00F460F1">
        <w:trPr>
          <w:trHeight w:val="595"/>
        </w:trPr>
        <w:tc>
          <w:tcPr>
            <w:tcW w:w="7479"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об отмене и внесении изменений в ранее изданные правовые акты</w:t>
            </w:r>
          </w:p>
        </w:tc>
        <w:tc>
          <w:tcPr>
            <w:tcW w:w="2552" w:type="dxa"/>
            <w:gridSpan w:val="2"/>
            <w:tcBorders>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1</w:t>
            </w:r>
          </w:p>
        </w:tc>
      </w:tr>
      <w:tr w:rsidR="00F460F1" w:rsidRPr="00083490" w:rsidTr="00F460F1">
        <w:trPr>
          <w:trHeight w:val="595"/>
        </w:trPr>
        <w:tc>
          <w:tcPr>
            <w:tcW w:w="7479"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о выдаче предварительного разрешения на отчуждение недвижимого имущества несовершеннолетних</w:t>
            </w:r>
          </w:p>
        </w:tc>
        <w:tc>
          <w:tcPr>
            <w:tcW w:w="2552" w:type="dxa"/>
            <w:gridSpan w:val="2"/>
            <w:tcBorders>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3</w:t>
            </w:r>
          </w:p>
        </w:tc>
      </w:tr>
      <w:tr w:rsidR="00F460F1" w:rsidRPr="00083490" w:rsidTr="00F460F1">
        <w:trPr>
          <w:trHeight w:val="595"/>
        </w:trPr>
        <w:tc>
          <w:tcPr>
            <w:tcW w:w="7479" w:type="dxa"/>
            <w:tcBorders>
              <w:top w:val="single" w:sz="4" w:space="0" w:color="000000"/>
              <w:left w:val="single" w:sz="4" w:space="0" w:color="000000"/>
              <w:bottom w:val="single" w:sz="4" w:space="0" w:color="000000"/>
              <w:right w:val="single" w:sz="4" w:space="0" w:color="000000"/>
            </w:tcBorders>
            <w:hideMark/>
          </w:tcPr>
          <w:p w:rsidR="00F460F1" w:rsidRPr="00083490" w:rsidRDefault="00F460F1" w:rsidP="00083490">
            <w:pPr>
              <w:spacing w:after="120" w:line="240" w:lineRule="auto"/>
              <w:ind w:firstLine="567"/>
              <w:jc w:val="both"/>
              <w:rPr>
                <w:rFonts w:ascii="Times New Roman" w:hAnsi="Times New Roman"/>
                <w:sz w:val="24"/>
                <w:szCs w:val="24"/>
              </w:rPr>
            </w:pPr>
            <w:r w:rsidRPr="00083490">
              <w:rPr>
                <w:rFonts w:ascii="Times New Roman" w:hAnsi="Times New Roman"/>
                <w:sz w:val="24"/>
                <w:szCs w:val="24"/>
              </w:rPr>
              <w:t>об исключении жилого помещения из специализированного жилищного фонда и заключения договора социального найма</w:t>
            </w:r>
          </w:p>
        </w:tc>
        <w:tc>
          <w:tcPr>
            <w:tcW w:w="2552" w:type="dxa"/>
            <w:gridSpan w:val="2"/>
            <w:tcBorders>
              <w:left w:val="single" w:sz="4" w:space="0" w:color="000000"/>
              <w:right w:val="single" w:sz="4" w:space="0" w:color="000000"/>
            </w:tcBorders>
          </w:tcPr>
          <w:p w:rsidR="00F460F1" w:rsidRPr="00083490" w:rsidRDefault="00F460F1" w:rsidP="00083490">
            <w:pPr>
              <w:spacing w:after="120" w:line="240" w:lineRule="auto"/>
              <w:jc w:val="center"/>
              <w:rPr>
                <w:rFonts w:ascii="Times New Roman" w:hAnsi="Times New Roman"/>
                <w:sz w:val="24"/>
                <w:szCs w:val="24"/>
              </w:rPr>
            </w:pPr>
            <w:r w:rsidRPr="00083490">
              <w:rPr>
                <w:rFonts w:ascii="Times New Roman" w:hAnsi="Times New Roman"/>
                <w:sz w:val="24"/>
                <w:szCs w:val="24"/>
              </w:rPr>
              <w:t>6</w:t>
            </w:r>
          </w:p>
        </w:tc>
      </w:tr>
      <w:tr w:rsidR="00F460F1" w:rsidRPr="00337B51" w:rsidTr="00F460F1">
        <w:trPr>
          <w:trHeight w:val="595"/>
        </w:trPr>
        <w:tc>
          <w:tcPr>
            <w:tcW w:w="7479" w:type="dxa"/>
            <w:tcBorders>
              <w:top w:val="single" w:sz="4" w:space="0" w:color="000000"/>
              <w:left w:val="single" w:sz="4" w:space="0" w:color="000000"/>
              <w:bottom w:val="single" w:sz="4" w:space="0" w:color="000000"/>
              <w:right w:val="single" w:sz="4" w:space="0" w:color="000000"/>
            </w:tcBorders>
            <w:hideMark/>
          </w:tcPr>
          <w:p w:rsidR="00F460F1" w:rsidRPr="00337B51" w:rsidRDefault="00F460F1" w:rsidP="00337B51">
            <w:pPr>
              <w:spacing w:after="120" w:line="240" w:lineRule="auto"/>
              <w:ind w:firstLine="567"/>
              <w:jc w:val="both"/>
              <w:rPr>
                <w:rFonts w:ascii="Times New Roman" w:hAnsi="Times New Roman"/>
                <w:sz w:val="24"/>
                <w:szCs w:val="24"/>
              </w:rPr>
            </w:pPr>
            <w:r w:rsidRPr="00337B51">
              <w:rPr>
                <w:rFonts w:ascii="Times New Roman" w:hAnsi="Times New Roman"/>
                <w:sz w:val="24"/>
                <w:szCs w:val="24"/>
              </w:rPr>
              <w:t>о жилом помещении специализированного жилищного фонда (предоставление)</w:t>
            </w:r>
          </w:p>
        </w:tc>
        <w:tc>
          <w:tcPr>
            <w:tcW w:w="2552" w:type="dxa"/>
            <w:gridSpan w:val="2"/>
            <w:tcBorders>
              <w:left w:val="single" w:sz="4" w:space="0" w:color="000000"/>
              <w:right w:val="single" w:sz="4" w:space="0" w:color="000000"/>
            </w:tcBorders>
          </w:tcPr>
          <w:p w:rsidR="00F460F1" w:rsidRPr="00337B51" w:rsidRDefault="00F460F1" w:rsidP="00337B51">
            <w:pPr>
              <w:spacing w:after="120" w:line="240" w:lineRule="auto"/>
              <w:jc w:val="center"/>
              <w:rPr>
                <w:rFonts w:ascii="Times New Roman" w:hAnsi="Times New Roman"/>
                <w:sz w:val="24"/>
                <w:szCs w:val="24"/>
              </w:rPr>
            </w:pPr>
            <w:r w:rsidRPr="00337B51">
              <w:rPr>
                <w:rFonts w:ascii="Times New Roman" w:hAnsi="Times New Roman"/>
                <w:sz w:val="24"/>
                <w:szCs w:val="24"/>
              </w:rPr>
              <w:t>3</w:t>
            </w:r>
          </w:p>
        </w:tc>
      </w:tr>
      <w:tr w:rsidR="00F460F1" w:rsidRPr="00337B51" w:rsidTr="00F460F1">
        <w:trPr>
          <w:trHeight w:val="595"/>
        </w:trPr>
        <w:tc>
          <w:tcPr>
            <w:tcW w:w="7479" w:type="dxa"/>
            <w:tcBorders>
              <w:top w:val="single" w:sz="4" w:space="0" w:color="000000"/>
              <w:left w:val="single" w:sz="4" w:space="0" w:color="000000"/>
              <w:bottom w:val="single" w:sz="4" w:space="0" w:color="000000"/>
              <w:right w:val="single" w:sz="4" w:space="0" w:color="000000"/>
            </w:tcBorders>
            <w:hideMark/>
          </w:tcPr>
          <w:p w:rsidR="00F460F1" w:rsidRPr="00337B51" w:rsidRDefault="00F460F1" w:rsidP="00337B51">
            <w:pPr>
              <w:spacing w:after="120" w:line="240" w:lineRule="auto"/>
              <w:ind w:firstLine="567"/>
              <w:jc w:val="both"/>
              <w:rPr>
                <w:rFonts w:ascii="Times New Roman" w:hAnsi="Times New Roman"/>
                <w:sz w:val="24"/>
                <w:szCs w:val="24"/>
              </w:rPr>
            </w:pPr>
            <w:r w:rsidRPr="00337B51">
              <w:rPr>
                <w:rFonts w:ascii="Times New Roman" w:hAnsi="Times New Roman"/>
                <w:sz w:val="24"/>
                <w:szCs w:val="24"/>
              </w:rPr>
              <w:t>об изменении года обеспечения жилым помещением</w:t>
            </w:r>
          </w:p>
        </w:tc>
        <w:tc>
          <w:tcPr>
            <w:tcW w:w="2552" w:type="dxa"/>
            <w:gridSpan w:val="2"/>
            <w:tcBorders>
              <w:left w:val="single" w:sz="4" w:space="0" w:color="000000"/>
              <w:right w:val="single" w:sz="4" w:space="0" w:color="000000"/>
            </w:tcBorders>
          </w:tcPr>
          <w:p w:rsidR="00F460F1" w:rsidRPr="00337B51" w:rsidRDefault="00F460F1" w:rsidP="00337B51">
            <w:pPr>
              <w:spacing w:after="120" w:line="240" w:lineRule="auto"/>
              <w:jc w:val="center"/>
              <w:rPr>
                <w:rFonts w:ascii="Times New Roman" w:hAnsi="Times New Roman"/>
                <w:sz w:val="24"/>
                <w:szCs w:val="24"/>
              </w:rPr>
            </w:pPr>
            <w:r w:rsidRPr="00337B51">
              <w:rPr>
                <w:rFonts w:ascii="Times New Roman" w:hAnsi="Times New Roman"/>
                <w:sz w:val="24"/>
                <w:szCs w:val="24"/>
              </w:rPr>
              <w:t>8</w:t>
            </w:r>
          </w:p>
        </w:tc>
      </w:tr>
      <w:tr w:rsidR="00F460F1" w:rsidRPr="00337B51" w:rsidTr="00F460F1">
        <w:trPr>
          <w:trHeight w:val="595"/>
        </w:trPr>
        <w:tc>
          <w:tcPr>
            <w:tcW w:w="7479" w:type="dxa"/>
            <w:tcBorders>
              <w:top w:val="single" w:sz="4" w:space="0" w:color="000000"/>
              <w:left w:val="single" w:sz="4" w:space="0" w:color="000000"/>
              <w:bottom w:val="single" w:sz="4" w:space="0" w:color="000000"/>
              <w:right w:val="single" w:sz="4" w:space="0" w:color="000000"/>
            </w:tcBorders>
            <w:hideMark/>
          </w:tcPr>
          <w:p w:rsidR="00F460F1" w:rsidRPr="00337B51" w:rsidRDefault="00F460F1" w:rsidP="00337B51">
            <w:pPr>
              <w:spacing w:after="120" w:line="240" w:lineRule="auto"/>
              <w:ind w:firstLine="567"/>
              <w:jc w:val="both"/>
              <w:rPr>
                <w:rFonts w:ascii="Times New Roman" w:hAnsi="Times New Roman"/>
                <w:sz w:val="24"/>
                <w:szCs w:val="24"/>
              </w:rPr>
            </w:pPr>
            <w:r w:rsidRPr="00337B51">
              <w:rPr>
                <w:rFonts w:ascii="Times New Roman" w:hAnsi="Times New Roman"/>
                <w:sz w:val="24"/>
                <w:szCs w:val="24"/>
              </w:rPr>
              <w:t>об исключении из списка граждан, подлежащих обеспечению жилыми помещениями</w:t>
            </w:r>
          </w:p>
        </w:tc>
        <w:tc>
          <w:tcPr>
            <w:tcW w:w="2552" w:type="dxa"/>
            <w:gridSpan w:val="2"/>
            <w:tcBorders>
              <w:left w:val="single" w:sz="4" w:space="0" w:color="000000"/>
              <w:right w:val="single" w:sz="4" w:space="0" w:color="000000"/>
            </w:tcBorders>
          </w:tcPr>
          <w:p w:rsidR="00F460F1" w:rsidRPr="00337B51" w:rsidRDefault="00F460F1" w:rsidP="00337B51">
            <w:pPr>
              <w:spacing w:after="120" w:line="240" w:lineRule="auto"/>
              <w:jc w:val="center"/>
              <w:rPr>
                <w:rFonts w:ascii="Times New Roman" w:hAnsi="Times New Roman"/>
                <w:sz w:val="24"/>
                <w:szCs w:val="24"/>
              </w:rPr>
            </w:pPr>
            <w:r w:rsidRPr="00337B51">
              <w:rPr>
                <w:rFonts w:ascii="Times New Roman" w:hAnsi="Times New Roman"/>
                <w:sz w:val="24"/>
                <w:szCs w:val="24"/>
              </w:rPr>
              <w:t>13</w:t>
            </w:r>
          </w:p>
        </w:tc>
      </w:tr>
      <w:tr w:rsidR="00F460F1" w:rsidRPr="00337B51" w:rsidTr="00F460F1">
        <w:trPr>
          <w:trHeight w:val="595"/>
        </w:trPr>
        <w:tc>
          <w:tcPr>
            <w:tcW w:w="7479" w:type="dxa"/>
            <w:tcBorders>
              <w:top w:val="single" w:sz="4" w:space="0" w:color="000000"/>
              <w:left w:val="single" w:sz="4" w:space="0" w:color="000000"/>
              <w:bottom w:val="single" w:sz="4" w:space="0" w:color="000000"/>
              <w:right w:val="single" w:sz="4" w:space="0" w:color="000000"/>
            </w:tcBorders>
            <w:hideMark/>
          </w:tcPr>
          <w:p w:rsidR="00F460F1" w:rsidRPr="00337B51" w:rsidRDefault="00F460F1" w:rsidP="00337B51">
            <w:pPr>
              <w:spacing w:after="120" w:line="240" w:lineRule="auto"/>
              <w:ind w:firstLine="567"/>
              <w:jc w:val="both"/>
              <w:rPr>
                <w:rFonts w:ascii="Times New Roman" w:hAnsi="Times New Roman"/>
                <w:sz w:val="24"/>
                <w:szCs w:val="24"/>
              </w:rPr>
            </w:pPr>
            <w:r w:rsidRPr="00337B51">
              <w:rPr>
                <w:rFonts w:ascii="Times New Roman" w:hAnsi="Times New Roman"/>
                <w:sz w:val="24"/>
                <w:szCs w:val="24"/>
              </w:rPr>
              <w:t>о включении в список граждан, подлежащих обеспечению жилыми помещениями</w:t>
            </w:r>
          </w:p>
        </w:tc>
        <w:tc>
          <w:tcPr>
            <w:tcW w:w="2552" w:type="dxa"/>
            <w:gridSpan w:val="2"/>
            <w:tcBorders>
              <w:left w:val="single" w:sz="4" w:space="0" w:color="000000"/>
              <w:right w:val="single" w:sz="4" w:space="0" w:color="000000"/>
            </w:tcBorders>
          </w:tcPr>
          <w:p w:rsidR="00F460F1" w:rsidRPr="00337B51" w:rsidRDefault="00F460F1" w:rsidP="00337B51">
            <w:pPr>
              <w:spacing w:after="120" w:line="240" w:lineRule="auto"/>
              <w:jc w:val="center"/>
              <w:rPr>
                <w:rFonts w:ascii="Times New Roman" w:hAnsi="Times New Roman"/>
                <w:sz w:val="24"/>
                <w:szCs w:val="24"/>
              </w:rPr>
            </w:pPr>
            <w:r w:rsidRPr="00337B51">
              <w:rPr>
                <w:rFonts w:ascii="Times New Roman" w:hAnsi="Times New Roman"/>
                <w:sz w:val="24"/>
                <w:szCs w:val="24"/>
              </w:rPr>
              <w:t>3</w:t>
            </w:r>
          </w:p>
        </w:tc>
      </w:tr>
      <w:tr w:rsidR="00F460F1" w:rsidRPr="00337B51" w:rsidTr="00F460F1">
        <w:trPr>
          <w:trHeight w:val="595"/>
        </w:trPr>
        <w:tc>
          <w:tcPr>
            <w:tcW w:w="7479" w:type="dxa"/>
            <w:tcBorders>
              <w:top w:val="single" w:sz="4" w:space="0" w:color="000000"/>
              <w:left w:val="single" w:sz="4" w:space="0" w:color="000000"/>
              <w:bottom w:val="single" w:sz="4" w:space="0" w:color="000000"/>
              <w:right w:val="single" w:sz="4" w:space="0" w:color="000000"/>
            </w:tcBorders>
            <w:hideMark/>
          </w:tcPr>
          <w:p w:rsidR="00F460F1" w:rsidRPr="00337B51" w:rsidRDefault="00F460F1" w:rsidP="00337B51">
            <w:pPr>
              <w:spacing w:after="120" w:line="240" w:lineRule="auto"/>
              <w:ind w:firstLine="567"/>
              <w:jc w:val="both"/>
              <w:rPr>
                <w:rFonts w:ascii="Times New Roman" w:hAnsi="Times New Roman"/>
                <w:sz w:val="24"/>
                <w:szCs w:val="24"/>
              </w:rPr>
            </w:pPr>
            <w:r w:rsidRPr="00337B51">
              <w:rPr>
                <w:rFonts w:ascii="Times New Roman" w:hAnsi="Times New Roman"/>
                <w:sz w:val="24"/>
                <w:szCs w:val="24"/>
              </w:rPr>
              <w:t>о признании права на меру социальной поддержки в виде предоставления жилого помещения</w:t>
            </w:r>
          </w:p>
        </w:tc>
        <w:tc>
          <w:tcPr>
            <w:tcW w:w="2552" w:type="dxa"/>
            <w:gridSpan w:val="2"/>
            <w:tcBorders>
              <w:left w:val="single" w:sz="4" w:space="0" w:color="000000"/>
              <w:bottom w:val="single" w:sz="4" w:space="0" w:color="000000"/>
              <w:right w:val="single" w:sz="4" w:space="0" w:color="000000"/>
            </w:tcBorders>
          </w:tcPr>
          <w:p w:rsidR="00F460F1" w:rsidRPr="00337B51" w:rsidRDefault="00F460F1" w:rsidP="00337B51">
            <w:pPr>
              <w:spacing w:after="120" w:line="240" w:lineRule="auto"/>
              <w:jc w:val="center"/>
              <w:rPr>
                <w:rFonts w:ascii="Times New Roman" w:hAnsi="Times New Roman"/>
                <w:sz w:val="24"/>
                <w:szCs w:val="24"/>
              </w:rPr>
            </w:pPr>
            <w:r w:rsidRPr="00337B51">
              <w:rPr>
                <w:rFonts w:ascii="Times New Roman" w:hAnsi="Times New Roman"/>
                <w:sz w:val="24"/>
                <w:szCs w:val="24"/>
              </w:rPr>
              <w:t>2</w:t>
            </w:r>
          </w:p>
        </w:tc>
      </w:tr>
      <w:tr w:rsidR="00F460F1" w:rsidRPr="0080478C" w:rsidTr="00F460F1">
        <w:tc>
          <w:tcPr>
            <w:tcW w:w="7479" w:type="dxa"/>
            <w:tcBorders>
              <w:top w:val="single" w:sz="4" w:space="0" w:color="000000"/>
              <w:left w:val="single" w:sz="4" w:space="0" w:color="000000"/>
              <w:bottom w:val="single" w:sz="4" w:space="0" w:color="000000"/>
              <w:right w:val="single" w:sz="4" w:space="0" w:color="000000"/>
            </w:tcBorders>
            <w:hideMark/>
          </w:tcPr>
          <w:p w:rsidR="00F460F1" w:rsidRPr="0080478C" w:rsidRDefault="00F460F1" w:rsidP="0062185B">
            <w:pPr>
              <w:spacing w:after="120"/>
              <w:jc w:val="both"/>
              <w:rPr>
                <w:rFonts w:ascii="Times New Roman" w:hAnsi="Times New Roman"/>
                <w:sz w:val="24"/>
                <w:szCs w:val="24"/>
              </w:rPr>
            </w:pPr>
            <w:r w:rsidRPr="0080478C">
              <w:rPr>
                <w:rFonts w:ascii="Times New Roman" w:hAnsi="Times New Roman"/>
                <w:sz w:val="24"/>
                <w:szCs w:val="24"/>
              </w:rPr>
              <w:t>Проведено и составлено актов проверок условий жизни подопечных совершеннолетних недееспособных граждан и исполнения опекунами обязанностей</w:t>
            </w:r>
          </w:p>
        </w:tc>
        <w:tc>
          <w:tcPr>
            <w:tcW w:w="2552" w:type="dxa"/>
            <w:gridSpan w:val="2"/>
            <w:tcBorders>
              <w:top w:val="single" w:sz="4" w:space="0" w:color="000000"/>
              <w:left w:val="single" w:sz="4" w:space="0" w:color="000000"/>
              <w:bottom w:val="single" w:sz="4" w:space="0" w:color="000000"/>
              <w:right w:val="single" w:sz="4" w:space="0" w:color="000000"/>
            </w:tcBorders>
          </w:tcPr>
          <w:p w:rsidR="00F460F1" w:rsidRPr="0080478C" w:rsidRDefault="00F460F1" w:rsidP="0062185B">
            <w:pPr>
              <w:spacing w:after="120"/>
              <w:jc w:val="center"/>
              <w:rPr>
                <w:rFonts w:ascii="Times New Roman" w:hAnsi="Times New Roman"/>
                <w:sz w:val="24"/>
                <w:szCs w:val="24"/>
              </w:rPr>
            </w:pPr>
            <w:r w:rsidRPr="0080478C">
              <w:rPr>
                <w:rFonts w:ascii="Times New Roman" w:hAnsi="Times New Roman"/>
                <w:sz w:val="24"/>
                <w:szCs w:val="24"/>
              </w:rPr>
              <w:t>15</w:t>
            </w:r>
          </w:p>
        </w:tc>
      </w:tr>
      <w:tr w:rsidR="00F460F1" w:rsidRPr="0080478C" w:rsidTr="00F460F1">
        <w:tc>
          <w:tcPr>
            <w:tcW w:w="7479" w:type="dxa"/>
            <w:tcBorders>
              <w:top w:val="single" w:sz="4" w:space="0" w:color="000000"/>
              <w:left w:val="single" w:sz="4" w:space="0" w:color="000000"/>
              <w:bottom w:val="single" w:sz="4" w:space="0" w:color="000000"/>
              <w:right w:val="single" w:sz="4" w:space="0" w:color="000000"/>
            </w:tcBorders>
            <w:hideMark/>
          </w:tcPr>
          <w:p w:rsidR="00F460F1" w:rsidRPr="0080478C" w:rsidRDefault="00F460F1" w:rsidP="0062185B">
            <w:pPr>
              <w:spacing w:after="120"/>
              <w:jc w:val="both"/>
              <w:rPr>
                <w:rFonts w:ascii="Times New Roman" w:hAnsi="Times New Roman"/>
                <w:sz w:val="24"/>
                <w:szCs w:val="24"/>
              </w:rPr>
            </w:pPr>
            <w:r w:rsidRPr="0080478C">
              <w:rPr>
                <w:rFonts w:ascii="Times New Roman" w:hAnsi="Times New Roman"/>
                <w:sz w:val="24"/>
                <w:szCs w:val="24"/>
              </w:rPr>
              <w:t>Проведено и составлено актов проверок сохранности и надлежащего санитарного и технического состояния жилых помещений, право пользования которыми сохранено за детьми-сиротами и детьми, оставшимися без попечения родителей, лицами из их числа</w:t>
            </w:r>
          </w:p>
        </w:tc>
        <w:tc>
          <w:tcPr>
            <w:tcW w:w="2552" w:type="dxa"/>
            <w:gridSpan w:val="2"/>
            <w:tcBorders>
              <w:top w:val="single" w:sz="4" w:space="0" w:color="000000"/>
              <w:left w:val="single" w:sz="4" w:space="0" w:color="000000"/>
              <w:bottom w:val="single" w:sz="4" w:space="0" w:color="000000"/>
              <w:right w:val="single" w:sz="4" w:space="0" w:color="000000"/>
            </w:tcBorders>
          </w:tcPr>
          <w:p w:rsidR="00F460F1" w:rsidRPr="0080478C" w:rsidRDefault="00F460F1" w:rsidP="0062185B">
            <w:pPr>
              <w:spacing w:after="120"/>
              <w:jc w:val="center"/>
              <w:rPr>
                <w:rFonts w:ascii="Times New Roman" w:hAnsi="Times New Roman"/>
                <w:sz w:val="24"/>
                <w:szCs w:val="24"/>
              </w:rPr>
            </w:pPr>
            <w:r w:rsidRPr="0080478C">
              <w:rPr>
                <w:rFonts w:ascii="Times New Roman" w:hAnsi="Times New Roman"/>
                <w:sz w:val="24"/>
                <w:szCs w:val="24"/>
              </w:rPr>
              <w:t>10</w:t>
            </w:r>
          </w:p>
        </w:tc>
      </w:tr>
      <w:tr w:rsidR="00F460F1" w:rsidRPr="0080478C" w:rsidTr="00F460F1">
        <w:trPr>
          <w:trHeight w:val="528"/>
        </w:trPr>
        <w:tc>
          <w:tcPr>
            <w:tcW w:w="7479" w:type="dxa"/>
            <w:tcBorders>
              <w:top w:val="single" w:sz="4" w:space="0" w:color="000000"/>
              <w:left w:val="single" w:sz="4" w:space="0" w:color="000000"/>
              <w:bottom w:val="single" w:sz="4" w:space="0" w:color="000000"/>
              <w:right w:val="single" w:sz="4" w:space="0" w:color="000000"/>
            </w:tcBorders>
            <w:hideMark/>
          </w:tcPr>
          <w:p w:rsidR="00F460F1" w:rsidRPr="0080478C" w:rsidRDefault="00F460F1" w:rsidP="0062185B">
            <w:pPr>
              <w:spacing w:after="120"/>
              <w:jc w:val="both"/>
              <w:rPr>
                <w:rFonts w:ascii="Times New Roman" w:hAnsi="Times New Roman"/>
                <w:sz w:val="24"/>
                <w:szCs w:val="24"/>
              </w:rPr>
            </w:pPr>
            <w:r w:rsidRPr="0080478C">
              <w:rPr>
                <w:rFonts w:ascii="Times New Roman" w:hAnsi="Times New Roman"/>
                <w:sz w:val="24"/>
                <w:szCs w:val="24"/>
              </w:rPr>
              <w:t>Участие в судебных процессах, из них:</w:t>
            </w:r>
          </w:p>
        </w:tc>
        <w:tc>
          <w:tcPr>
            <w:tcW w:w="2552" w:type="dxa"/>
            <w:gridSpan w:val="2"/>
            <w:tcBorders>
              <w:top w:val="single" w:sz="4" w:space="0" w:color="000000"/>
              <w:left w:val="single" w:sz="4" w:space="0" w:color="000000"/>
              <w:right w:val="single" w:sz="4" w:space="0" w:color="000000"/>
            </w:tcBorders>
          </w:tcPr>
          <w:p w:rsidR="00F460F1" w:rsidRPr="0080478C" w:rsidRDefault="00F460F1" w:rsidP="0062185B">
            <w:pPr>
              <w:spacing w:after="120"/>
              <w:jc w:val="center"/>
              <w:rPr>
                <w:rFonts w:ascii="Times New Roman" w:hAnsi="Times New Roman"/>
                <w:sz w:val="24"/>
                <w:szCs w:val="24"/>
              </w:rPr>
            </w:pPr>
            <w:r w:rsidRPr="0080478C">
              <w:rPr>
                <w:rFonts w:ascii="Times New Roman" w:hAnsi="Times New Roman"/>
                <w:sz w:val="24"/>
                <w:szCs w:val="24"/>
              </w:rPr>
              <w:t>7</w:t>
            </w:r>
          </w:p>
        </w:tc>
      </w:tr>
      <w:tr w:rsidR="00F460F1" w:rsidRPr="0080478C" w:rsidTr="00F460F1">
        <w:trPr>
          <w:trHeight w:val="528"/>
        </w:trPr>
        <w:tc>
          <w:tcPr>
            <w:tcW w:w="7479" w:type="dxa"/>
            <w:tcBorders>
              <w:top w:val="single" w:sz="4" w:space="0" w:color="000000"/>
              <w:left w:val="single" w:sz="4" w:space="0" w:color="000000"/>
              <w:bottom w:val="single" w:sz="4" w:space="0" w:color="000000"/>
              <w:right w:val="single" w:sz="4" w:space="0" w:color="000000"/>
            </w:tcBorders>
            <w:hideMark/>
          </w:tcPr>
          <w:p w:rsidR="00F460F1" w:rsidRPr="0080478C" w:rsidRDefault="00F460F1" w:rsidP="0062185B">
            <w:pPr>
              <w:spacing w:after="120"/>
              <w:ind w:firstLine="567"/>
              <w:jc w:val="both"/>
              <w:rPr>
                <w:rFonts w:ascii="Times New Roman" w:hAnsi="Times New Roman"/>
                <w:sz w:val="24"/>
                <w:szCs w:val="24"/>
              </w:rPr>
            </w:pPr>
            <w:r w:rsidRPr="0080478C">
              <w:rPr>
                <w:rFonts w:ascii="Times New Roman" w:hAnsi="Times New Roman"/>
                <w:sz w:val="24"/>
                <w:szCs w:val="24"/>
              </w:rPr>
              <w:t>по защите имущественных прав несовершеннолетних граждан</w:t>
            </w:r>
          </w:p>
        </w:tc>
        <w:tc>
          <w:tcPr>
            <w:tcW w:w="2552" w:type="dxa"/>
            <w:gridSpan w:val="2"/>
            <w:tcBorders>
              <w:left w:val="single" w:sz="4" w:space="0" w:color="000000"/>
              <w:right w:val="single" w:sz="4" w:space="0" w:color="000000"/>
            </w:tcBorders>
          </w:tcPr>
          <w:p w:rsidR="00F460F1" w:rsidRPr="0080478C" w:rsidRDefault="00F460F1" w:rsidP="0062185B">
            <w:pPr>
              <w:spacing w:after="120"/>
              <w:jc w:val="center"/>
              <w:rPr>
                <w:rFonts w:ascii="Times New Roman" w:hAnsi="Times New Roman"/>
                <w:sz w:val="24"/>
                <w:szCs w:val="24"/>
              </w:rPr>
            </w:pPr>
            <w:r w:rsidRPr="0080478C">
              <w:rPr>
                <w:rFonts w:ascii="Times New Roman" w:hAnsi="Times New Roman"/>
                <w:sz w:val="24"/>
                <w:szCs w:val="24"/>
              </w:rPr>
              <w:t>4</w:t>
            </w:r>
          </w:p>
        </w:tc>
      </w:tr>
      <w:tr w:rsidR="00F460F1" w:rsidRPr="0080478C" w:rsidTr="00F460F1">
        <w:trPr>
          <w:trHeight w:val="528"/>
        </w:trPr>
        <w:tc>
          <w:tcPr>
            <w:tcW w:w="7479" w:type="dxa"/>
            <w:tcBorders>
              <w:top w:val="single" w:sz="4" w:space="0" w:color="000000"/>
              <w:left w:val="single" w:sz="4" w:space="0" w:color="000000"/>
              <w:bottom w:val="single" w:sz="4" w:space="0" w:color="000000"/>
              <w:right w:val="single" w:sz="4" w:space="0" w:color="000000"/>
            </w:tcBorders>
            <w:hideMark/>
          </w:tcPr>
          <w:p w:rsidR="00F460F1" w:rsidRPr="0080478C" w:rsidRDefault="00F460F1" w:rsidP="0062185B">
            <w:pPr>
              <w:spacing w:after="120"/>
              <w:ind w:firstLine="567"/>
              <w:jc w:val="both"/>
              <w:rPr>
                <w:rFonts w:ascii="Times New Roman" w:hAnsi="Times New Roman"/>
                <w:sz w:val="24"/>
                <w:szCs w:val="24"/>
              </w:rPr>
            </w:pPr>
            <w:r w:rsidRPr="0080478C">
              <w:rPr>
                <w:rFonts w:ascii="Times New Roman" w:hAnsi="Times New Roman"/>
                <w:sz w:val="24"/>
                <w:szCs w:val="24"/>
              </w:rPr>
              <w:t>в качестве законного представителя лица</w:t>
            </w:r>
            <w:r w:rsidRPr="0080478C">
              <w:rPr>
                <w:rFonts w:ascii="Times New Roman" w:hAnsi="Times New Roman"/>
                <w:sz w:val="24"/>
                <w:szCs w:val="24"/>
                <w:shd w:val="clear" w:color="auto" w:fill="FFFFFF"/>
              </w:rPr>
              <w:t xml:space="preserve">, в отношении которых ведется </w:t>
            </w:r>
            <w:hyperlink r:id="rId26" w:anchor="dst102940" w:history="1">
              <w:r w:rsidRPr="0080478C">
                <w:rPr>
                  <w:rFonts w:ascii="Times New Roman" w:hAnsi="Times New Roman"/>
                  <w:sz w:val="24"/>
                  <w:szCs w:val="24"/>
                  <w:shd w:val="clear" w:color="auto" w:fill="FFFFFF"/>
                </w:rPr>
                <w:t>производство</w:t>
              </w:r>
            </w:hyperlink>
            <w:r w:rsidRPr="0080478C">
              <w:rPr>
                <w:rFonts w:ascii="Times New Roman" w:hAnsi="Times New Roman"/>
                <w:sz w:val="24"/>
                <w:szCs w:val="24"/>
                <w:shd w:val="clear" w:color="auto" w:fill="FFFFFF"/>
              </w:rPr>
              <w:t xml:space="preserve"> о применении принудительной меры медицинского характера в соответствии со ст. 437 УПК РФ</w:t>
            </w:r>
          </w:p>
        </w:tc>
        <w:tc>
          <w:tcPr>
            <w:tcW w:w="2552" w:type="dxa"/>
            <w:gridSpan w:val="2"/>
            <w:tcBorders>
              <w:left w:val="single" w:sz="4" w:space="0" w:color="000000"/>
              <w:bottom w:val="single" w:sz="4" w:space="0" w:color="000000"/>
              <w:right w:val="single" w:sz="4" w:space="0" w:color="000000"/>
            </w:tcBorders>
          </w:tcPr>
          <w:p w:rsidR="00F460F1" w:rsidRPr="0080478C" w:rsidRDefault="00F460F1" w:rsidP="0062185B">
            <w:pPr>
              <w:spacing w:after="120"/>
              <w:jc w:val="center"/>
              <w:rPr>
                <w:rFonts w:ascii="Times New Roman" w:hAnsi="Times New Roman"/>
                <w:sz w:val="24"/>
                <w:szCs w:val="24"/>
              </w:rPr>
            </w:pPr>
            <w:r w:rsidRPr="0080478C">
              <w:rPr>
                <w:rFonts w:ascii="Times New Roman" w:hAnsi="Times New Roman"/>
                <w:sz w:val="24"/>
                <w:szCs w:val="24"/>
              </w:rPr>
              <w:t>3</w:t>
            </w:r>
          </w:p>
        </w:tc>
      </w:tr>
      <w:tr w:rsidR="00F460F1" w:rsidRPr="0080478C" w:rsidTr="00F460F1">
        <w:tc>
          <w:tcPr>
            <w:tcW w:w="7479" w:type="dxa"/>
            <w:tcBorders>
              <w:top w:val="single" w:sz="4" w:space="0" w:color="000000"/>
              <w:left w:val="single" w:sz="4" w:space="0" w:color="000000"/>
              <w:bottom w:val="single" w:sz="4" w:space="0" w:color="000000"/>
              <w:right w:val="single" w:sz="4" w:space="0" w:color="000000"/>
            </w:tcBorders>
            <w:hideMark/>
          </w:tcPr>
          <w:p w:rsidR="00F460F1" w:rsidRPr="0080478C" w:rsidRDefault="00F460F1" w:rsidP="0062185B">
            <w:pPr>
              <w:spacing w:after="120"/>
              <w:jc w:val="both"/>
              <w:rPr>
                <w:rFonts w:ascii="Times New Roman" w:hAnsi="Times New Roman"/>
                <w:sz w:val="24"/>
                <w:szCs w:val="24"/>
              </w:rPr>
            </w:pPr>
            <w:r w:rsidRPr="0080478C">
              <w:rPr>
                <w:rFonts w:ascii="Times New Roman" w:hAnsi="Times New Roman"/>
                <w:sz w:val="24"/>
                <w:szCs w:val="24"/>
              </w:rPr>
              <w:t>Направлены в налоговый орган формы-ОП в соответствии с пунктом 5 статьи 85 налогового кодекса Российской Федерации</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460F1" w:rsidRPr="0080478C" w:rsidRDefault="00F460F1" w:rsidP="0062185B">
            <w:pPr>
              <w:spacing w:after="120"/>
              <w:jc w:val="center"/>
              <w:rPr>
                <w:rFonts w:ascii="Times New Roman" w:hAnsi="Times New Roman"/>
                <w:sz w:val="24"/>
                <w:szCs w:val="24"/>
              </w:rPr>
            </w:pPr>
            <w:r w:rsidRPr="0080478C">
              <w:rPr>
                <w:rFonts w:ascii="Times New Roman" w:hAnsi="Times New Roman"/>
                <w:sz w:val="24"/>
                <w:szCs w:val="24"/>
              </w:rPr>
              <w:t>3</w:t>
            </w:r>
          </w:p>
        </w:tc>
      </w:tr>
      <w:tr w:rsidR="00F460F1" w:rsidRPr="00F460F1" w:rsidTr="00F460F1">
        <w:tc>
          <w:tcPr>
            <w:tcW w:w="7479" w:type="dxa"/>
            <w:tcBorders>
              <w:top w:val="single" w:sz="4" w:space="0" w:color="000000"/>
              <w:left w:val="single" w:sz="4" w:space="0" w:color="000000"/>
              <w:bottom w:val="single" w:sz="4" w:space="0" w:color="000000"/>
              <w:right w:val="single" w:sz="4" w:space="0" w:color="000000"/>
            </w:tcBorders>
            <w:hideMark/>
          </w:tcPr>
          <w:p w:rsidR="00F460F1" w:rsidRPr="00F460F1" w:rsidRDefault="00F460F1" w:rsidP="0062185B">
            <w:pPr>
              <w:spacing w:after="120"/>
              <w:jc w:val="both"/>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460F1" w:rsidRPr="00F460F1" w:rsidRDefault="00F460F1" w:rsidP="0062185B">
            <w:pPr>
              <w:spacing w:after="120"/>
              <w:jc w:val="center"/>
              <w:rPr>
                <w:rFonts w:ascii="Times New Roman" w:hAnsi="Times New Roman"/>
                <w:sz w:val="24"/>
                <w:szCs w:val="24"/>
              </w:rPr>
            </w:pPr>
          </w:p>
        </w:tc>
      </w:tr>
    </w:tbl>
    <w:p w:rsidR="00F460F1" w:rsidRPr="00F460F1" w:rsidRDefault="00F460F1" w:rsidP="0062185B">
      <w:pPr>
        <w:spacing w:after="120"/>
        <w:ind w:firstLine="567"/>
        <w:jc w:val="center"/>
        <w:rPr>
          <w:rFonts w:ascii="Times New Roman" w:hAnsi="Times New Roman"/>
          <w:b/>
        </w:rPr>
      </w:pPr>
    </w:p>
    <w:p w:rsidR="00F460F1" w:rsidRPr="00F460F1" w:rsidRDefault="00F460F1" w:rsidP="0062185B">
      <w:pPr>
        <w:autoSpaceDE w:val="0"/>
        <w:autoSpaceDN w:val="0"/>
        <w:adjustRightInd w:val="0"/>
        <w:spacing w:after="0"/>
        <w:ind w:firstLine="567"/>
        <w:jc w:val="center"/>
        <w:rPr>
          <w:rFonts w:ascii="Times New Roman" w:hAnsi="Times New Roman"/>
          <w:b/>
          <w:sz w:val="28"/>
          <w:szCs w:val="28"/>
        </w:rPr>
      </w:pPr>
      <w:r w:rsidRPr="00F460F1">
        <w:rPr>
          <w:rFonts w:ascii="Times New Roman" w:hAnsi="Times New Roman"/>
          <w:b/>
          <w:sz w:val="28"/>
          <w:szCs w:val="28"/>
        </w:rPr>
        <w:t>ПРОФИЛАКТИКА ПРАВОНАРУШЕНИЙ И ПРЕСТУПЛЕНИЙ</w:t>
      </w:r>
    </w:p>
    <w:p w:rsidR="00F460F1" w:rsidRPr="00F460F1" w:rsidRDefault="00F460F1" w:rsidP="0062185B">
      <w:pPr>
        <w:autoSpaceDE w:val="0"/>
        <w:autoSpaceDN w:val="0"/>
        <w:adjustRightInd w:val="0"/>
        <w:spacing w:after="0"/>
        <w:ind w:firstLine="567"/>
        <w:rPr>
          <w:rFonts w:ascii="Times New Roman" w:hAnsi="Times New Roman"/>
          <w:b/>
          <w:sz w:val="28"/>
          <w:szCs w:val="28"/>
        </w:rPr>
      </w:pPr>
    </w:p>
    <w:p w:rsidR="00F460F1" w:rsidRPr="00F460F1" w:rsidRDefault="00F460F1" w:rsidP="0062185B">
      <w:pPr>
        <w:spacing w:after="120"/>
        <w:ind w:firstLine="567"/>
        <w:jc w:val="center"/>
        <w:rPr>
          <w:rFonts w:ascii="Times New Roman" w:hAnsi="Times New Roman"/>
          <w:b/>
          <w:sz w:val="28"/>
          <w:szCs w:val="28"/>
        </w:rPr>
      </w:pPr>
      <w:r w:rsidRPr="00F460F1">
        <w:rPr>
          <w:rFonts w:ascii="Times New Roman" w:hAnsi="Times New Roman"/>
          <w:b/>
          <w:sz w:val="28"/>
          <w:szCs w:val="28"/>
        </w:rPr>
        <w:t>1.</w:t>
      </w:r>
      <w:r w:rsidR="00C576AD">
        <w:rPr>
          <w:rFonts w:ascii="Times New Roman" w:hAnsi="Times New Roman"/>
          <w:b/>
          <w:sz w:val="28"/>
          <w:szCs w:val="28"/>
        </w:rPr>
        <w:t xml:space="preserve"> </w:t>
      </w:r>
      <w:r w:rsidRPr="00F460F1">
        <w:rPr>
          <w:rFonts w:ascii="Times New Roman" w:hAnsi="Times New Roman"/>
          <w:b/>
          <w:sz w:val="28"/>
          <w:szCs w:val="28"/>
        </w:rPr>
        <w:t>Исполнение отдельного государственного полномочия по   созданию в муниципальных районах КДН и ЗП и организации их деятельности в сфере профилактики безнадзорности и правонарушений несовершеннолетних, включая административную юрисдикцию</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На 01.01.2021 общая численность КДН и ЗП составляет 18 человек. Штатный сотрудник 1 (ответственный секретарь). </w:t>
      </w:r>
    </w:p>
    <w:p w:rsidR="00F460F1" w:rsidRPr="00F460F1" w:rsidRDefault="00F460F1" w:rsidP="0062185B">
      <w:pPr>
        <w:spacing w:after="0"/>
        <w:ind w:firstLine="567"/>
        <w:jc w:val="both"/>
        <w:rPr>
          <w:rFonts w:ascii="Times New Roman" w:hAnsi="Times New Roman"/>
          <w:iCs/>
          <w:sz w:val="28"/>
          <w:szCs w:val="28"/>
        </w:rPr>
      </w:pPr>
      <w:r w:rsidRPr="00F460F1">
        <w:rPr>
          <w:rFonts w:ascii="Times New Roman" w:hAnsi="Times New Roman"/>
          <w:sz w:val="28"/>
          <w:szCs w:val="28"/>
        </w:rPr>
        <w:t xml:space="preserve">За год проведено 28 заседаний комиссии, из них 1 – выездное. С 2015 года в районе </w:t>
      </w:r>
      <w:r w:rsidRPr="00F460F1">
        <w:rPr>
          <w:rFonts w:ascii="Times New Roman" w:hAnsi="Times New Roman"/>
          <w:iCs/>
          <w:sz w:val="28"/>
          <w:szCs w:val="28"/>
        </w:rPr>
        <w:t xml:space="preserve">при комиссии по делам несовершеннолетних и защите их прав создана рабочая группа. За 2020 год проведено 10 </w:t>
      </w:r>
      <w:r w:rsidR="00C576AD" w:rsidRPr="00F460F1">
        <w:rPr>
          <w:rFonts w:ascii="Times New Roman" w:hAnsi="Times New Roman"/>
          <w:iCs/>
          <w:sz w:val="28"/>
          <w:szCs w:val="28"/>
        </w:rPr>
        <w:t>заседаний по</w:t>
      </w:r>
      <w:r w:rsidRPr="00F460F1">
        <w:rPr>
          <w:rFonts w:ascii="Times New Roman" w:hAnsi="Times New Roman"/>
          <w:iCs/>
          <w:sz w:val="28"/>
          <w:szCs w:val="28"/>
        </w:rPr>
        <w:t xml:space="preserve"> разработке </w:t>
      </w:r>
      <w:r w:rsidR="00C576AD" w:rsidRPr="00F460F1">
        <w:rPr>
          <w:rFonts w:ascii="Times New Roman" w:hAnsi="Times New Roman"/>
          <w:iCs/>
          <w:sz w:val="28"/>
          <w:szCs w:val="28"/>
        </w:rPr>
        <w:t>и корректировке</w:t>
      </w:r>
      <w:r w:rsidRPr="00F460F1">
        <w:rPr>
          <w:rFonts w:ascii="Times New Roman" w:hAnsi="Times New Roman"/>
          <w:iCs/>
          <w:sz w:val="28"/>
          <w:szCs w:val="28"/>
        </w:rPr>
        <w:t xml:space="preserve"> планов индивидуальной профилактической работы.</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1.</w:t>
      </w:r>
      <w:r w:rsidR="00C576AD">
        <w:rPr>
          <w:rFonts w:ascii="Times New Roman" w:hAnsi="Times New Roman"/>
          <w:sz w:val="28"/>
          <w:szCs w:val="28"/>
        </w:rPr>
        <w:t xml:space="preserve"> </w:t>
      </w:r>
      <w:r w:rsidRPr="00F460F1">
        <w:rPr>
          <w:rFonts w:ascii="Times New Roman" w:hAnsi="Times New Roman"/>
          <w:sz w:val="28"/>
          <w:szCs w:val="28"/>
        </w:rPr>
        <w:t xml:space="preserve">Анализ состояния безнадзорности несовершеннолетних, преступлений несовершеннолетних, </w:t>
      </w:r>
      <w:r w:rsidR="00C576AD" w:rsidRPr="00F460F1">
        <w:rPr>
          <w:rFonts w:ascii="Times New Roman" w:hAnsi="Times New Roman"/>
          <w:sz w:val="28"/>
          <w:szCs w:val="28"/>
        </w:rPr>
        <w:t>преступлений,</w:t>
      </w:r>
      <w:r w:rsidRPr="00F460F1">
        <w:rPr>
          <w:rFonts w:ascii="Times New Roman" w:hAnsi="Times New Roman"/>
          <w:sz w:val="28"/>
          <w:szCs w:val="28"/>
        </w:rPr>
        <w:t xml:space="preserve"> совершенных   в отношении несовершеннолетних:</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Ситуация с безнадзорностью несовершеннолетних характеризуется низким уровнем и </w:t>
      </w:r>
      <w:r w:rsidRPr="00F460F1">
        <w:rPr>
          <w:rFonts w:ascii="Times New Roman" w:eastAsia="Times New Roman" w:hAnsi="Times New Roman"/>
          <w:sz w:val="28"/>
          <w:szCs w:val="28"/>
        </w:rPr>
        <w:t>относительной стабильностью.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7"/>
        <w:gridCol w:w="2422"/>
        <w:gridCol w:w="2422"/>
        <w:gridCol w:w="2868"/>
      </w:tblGrid>
      <w:tr w:rsidR="00F460F1" w:rsidRPr="00F460F1" w:rsidTr="00F460F1">
        <w:tc>
          <w:tcPr>
            <w:tcW w:w="2463"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 xml:space="preserve">Количество </w:t>
            </w:r>
          </w:p>
        </w:tc>
        <w:tc>
          <w:tcPr>
            <w:tcW w:w="2463"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На 01.01.2019</w:t>
            </w:r>
          </w:p>
        </w:tc>
        <w:tc>
          <w:tcPr>
            <w:tcW w:w="2463"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На 01.01.2020</w:t>
            </w:r>
          </w:p>
        </w:tc>
        <w:tc>
          <w:tcPr>
            <w:tcW w:w="2925"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На 01.01.2021</w:t>
            </w:r>
          </w:p>
        </w:tc>
      </w:tr>
      <w:tr w:rsidR="00F460F1" w:rsidRPr="00F460F1" w:rsidTr="00F460F1">
        <w:tc>
          <w:tcPr>
            <w:tcW w:w="2463"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Семей в СОП</w:t>
            </w:r>
          </w:p>
        </w:tc>
        <w:tc>
          <w:tcPr>
            <w:tcW w:w="2463"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11</w:t>
            </w:r>
          </w:p>
        </w:tc>
        <w:tc>
          <w:tcPr>
            <w:tcW w:w="2463"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19</w:t>
            </w:r>
          </w:p>
        </w:tc>
        <w:tc>
          <w:tcPr>
            <w:tcW w:w="2925"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10</w:t>
            </w:r>
          </w:p>
        </w:tc>
      </w:tr>
      <w:tr w:rsidR="00F460F1" w:rsidRPr="00F460F1" w:rsidTr="00F460F1">
        <w:tc>
          <w:tcPr>
            <w:tcW w:w="2463"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В них детей</w:t>
            </w:r>
          </w:p>
        </w:tc>
        <w:tc>
          <w:tcPr>
            <w:tcW w:w="2463"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21</w:t>
            </w:r>
          </w:p>
        </w:tc>
        <w:tc>
          <w:tcPr>
            <w:tcW w:w="2463"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45</w:t>
            </w:r>
          </w:p>
        </w:tc>
        <w:tc>
          <w:tcPr>
            <w:tcW w:w="2925"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29</w:t>
            </w:r>
          </w:p>
        </w:tc>
      </w:tr>
    </w:tbl>
    <w:p w:rsidR="00F460F1" w:rsidRPr="00F460F1" w:rsidRDefault="00F460F1" w:rsidP="0062185B">
      <w:pPr>
        <w:spacing w:after="120"/>
        <w:ind w:firstLine="567"/>
        <w:jc w:val="both"/>
        <w:rPr>
          <w:rFonts w:ascii="Times New Roman" w:eastAsia="Times New Roman" w:hAnsi="Times New Roman"/>
          <w:sz w:val="28"/>
          <w:szCs w:val="28"/>
          <w:lang w:eastAsia="ru-RU"/>
        </w:rPr>
      </w:pPr>
      <w:r w:rsidRPr="00F460F1">
        <w:rPr>
          <w:rFonts w:ascii="Times New Roman" w:hAnsi="Times New Roman"/>
          <w:sz w:val="28"/>
          <w:szCs w:val="28"/>
        </w:rPr>
        <w:t>Анализ преступлений несовершеннолетних показывает, что наблюдается снижение подростковой преступности. Одно</w:t>
      </w:r>
      <w:r w:rsidRPr="00F460F1">
        <w:rPr>
          <w:rFonts w:ascii="Times New Roman" w:eastAsia="Times New Roman" w:hAnsi="Times New Roman"/>
          <w:sz w:val="28"/>
          <w:szCs w:val="28"/>
          <w:lang w:eastAsia="ru-RU"/>
        </w:rPr>
        <w:t xml:space="preserve"> преступление из трех совершено подростком, временно пребывающим на территории района. Повторных преступлений и преступлений в состоянии опьянения совершено не было.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7"/>
        <w:gridCol w:w="1229"/>
        <w:gridCol w:w="1276"/>
        <w:gridCol w:w="1701"/>
      </w:tblGrid>
      <w:tr w:rsidR="00F460F1" w:rsidRPr="00F460F1" w:rsidTr="00F460F1">
        <w:tc>
          <w:tcPr>
            <w:tcW w:w="5967"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Наименование</w:t>
            </w:r>
          </w:p>
        </w:tc>
        <w:tc>
          <w:tcPr>
            <w:tcW w:w="1229" w:type="dxa"/>
          </w:tcPr>
          <w:p w:rsidR="00F460F1" w:rsidRPr="00F460F1" w:rsidRDefault="00F460F1" w:rsidP="0062185B">
            <w:pPr>
              <w:snapToGrid w:val="0"/>
              <w:spacing w:after="120"/>
              <w:jc w:val="center"/>
              <w:rPr>
                <w:rFonts w:ascii="Times New Roman" w:hAnsi="Times New Roman"/>
                <w:sz w:val="24"/>
                <w:szCs w:val="24"/>
              </w:rPr>
            </w:pPr>
            <w:r w:rsidRPr="00F460F1">
              <w:rPr>
                <w:rFonts w:ascii="Times New Roman" w:hAnsi="Times New Roman"/>
                <w:sz w:val="24"/>
                <w:szCs w:val="24"/>
              </w:rPr>
              <w:t>2018</w:t>
            </w:r>
          </w:p>
        </w:tc>
        <w:tc>
          <w:tcPr>
            <w:tcW w:w="1276" w:type="dxa"/>
          </w:tcPr>
          <w:p w:rsidR="00F460F1" w:rsidRPr="00F460F1" w:rsidRDefault="00F460F1" w:rsidP="0062185B">
            <w:pPr>
              <w:snapToGrid w:val="0"/>
              <w:spacing w:after="120"/>
              <w:jc w:val="center"/>
              <w:rPr>
                <w:rFonts w:ascii="Times New Roman" w:hAnsi="Times New Roman"/>
                <w:sz w:val="24"/>
                <w:szCs w:val="24"/>
              </w:rPr>
            </w:pPr>
            <w:r w:rsidRPr="00F460F1">
              <w:rPr>
                <w:rFonts w:ascii="Times New Roman" w:hAnsi="Times New Roman"/>
                <w:sz w:val="24"/>
                <w:szCs w:val="24"/>
              </w:rPr>
              <w:t>2019</w:t>
            </w:r>
          </w:p>
        </w:tc>
        <w:tc>
          <w:tcPr>
            <w:tcW w:w="1701"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2020</w:t>
            </w:r>
          </w:p>
        </w:tc>
      </w:tr>
      <w:tr w:rsidR="00F460F1" w:rsidRPr="00F460F1" w:rsidTr="00F460F1">
        <w:tc>
          <w:tcPr>
            <w:tcW w:w="5967" w:type="dxa"/>
          </w:tcPr>
          <w:p w:rsidR="00F460F1" w:rsidRPr="00F460F1" w:rsidRDefault="00F460F1" w:rsidP="0062185B">
            <w:pPr>
              <w:snapToGrid w:val="0"/>
              <w:spacing w:after="120"/>
              <w:jc w:val="both"/>
              <w:rPr>
                <w:rFonts w:ascii="Times New Roman" w:hAnsi="Times New Roman"/>
                <w:sz w:val="24"/>
                <w:szCs w:val="24"/>
              </w:rPr>
            </w:pPr>
            <w:r w:rsidRPr="00F460F1">
              <w:rPr>
                <w:rFonts w:ascii="Times New Roman" w:hAnsi="Times New Roman"/>
                <w:sz w:val="24"/>
                <w:szCs w:val="24"/>
              </w:rPr>
              <w:t>Количество преступлений несовершеннолетних</w:t>
            </w:r>
          </w:p>
        </w:tc>
        <w:tc>
          <w:tcPr>
            <w:tcW w:w="1229"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6</w:t>
            </w:r>
          </w:p>
        </w:tc>
        <w:tc>
          <w:tcPr>
            <w:tcW w:w="1276"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7</w:t>
            </w:r>
          </w:p>
        </w:tc>
        <w:tc>
          <w:tcPr>
            <w:tcW w:w="1701"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3</w:t>
            </w:r>
          </w:p>
        </w:tc>
      </w:tr>
      <w:tr w:rsidR="00F460F1" w:rsidRPr="00F460F1" w:rsidTr="00F460F1">
        <w:trPr>
          <w:trHeight w:val="744"/>
        </w:trPr>
        <w:tc>
          <w:tcPr>
            <w:tcW w:w="5967" w:type="dxa"/>
          </w:tcPr>
          <w:p w:rsidR="00F460F1" w:rsidRPr="00F460F1" w:rsidRDefault="00F460F1" w:rsidP="0062185B">
            <w:pPr>
              <w:snapToGrid w:val="0"/>
              <w:spacing w:after="120"/>
              <w:jc w:val="both"/>
              <w:rPr>
                <w:rFonts w:ascii="Times New Roman" w:hAnsi="Times New Roman"/>
                <w:sz w:val="24"/>
                <w:szCs w:val="24"/>
              </w:rPr>
            </w:pPr>
            <w:r w:rsidRPr="00F460F1">
              <w:rPr>
                <w:rFonts w:ascii="Times New Roman" w:hAnsi="Times New Roman"/>
                <w:sz w:val="24"/>
                <w:szCs w:val="24"/>
              </w:rPr>
              <w:t>Количество несовершеннолетних, совершивших преступления</w:t>
            </w:r>
          </w:p>
        </w:tc>
        <w:tc>
          <w:tcPr>
            <w:tcW w:w="1229"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3</w:t>
            </w:r>
          </w:p>
        </w:tc>
        <w:tc>
          <w:tcPr>
            <w:tcW w:w="1276"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5</w:t>
            </w:r>
          </w:p>
        </w:tc>
        <w:tc>
          <w:tcPr>
            <w:tcW w:w="1701"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4</w:t>
            </w:r>
          </w:p>
        </w:tc>
      </w:tr>
      <w:tr w:rsidR="00F460F1" w:rsidRPr="00F460F1" w:rsidTr="00F460F1">
        <w:tc>
          <w:tcPr>
            <w:tcW w:w="5967" w:type="dxa"/>
          </w:tcPr>
          <w:p w:rsidR="00F460F1" w:rsidRPr="00F460F1" w:rsidRDefault="00F460F1" w:rsidP="0062185B">
            <w:pPr>
              <w:snapToGrid w:val="0"/>
              <w:spacing w:after="120"/>
              <w:jc w:val="both"/>
              <w:rPr>
                <w:rFonts w:ascii="Times New Roman" w:hAnsi="Times New Roman"/>
                <w:sz w:val="24"/>
                <w:szCs w:val="24"/>
              </w:rPr>
            </w:pPr>
            <w:r w:rsidRPr="00F460F1">
              <w:rPr>
                <w:rFonts w:ascii="Times New Roman" w:hAnsi="Times New Roman"/>
                <w:sz w:val="24"/>
                <w:szCs w:val="24"/>
              </w:rPr>
              <w:t>Количество преступлений, совершенных в группе</w:t>
            </w:r>
          </w:p>
        </w:tc>
        <w:tc>
          <w:tcPr>
            <w:tcW w:w="1229"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4</w:t>
            </w:r>
          </w:p>
        </w:tc>
        <w:tc>
          <w:tcPr>
            <w:tcW w:w="1276"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3</w:t>
            </w:r>
          </w:p>
        </w:tc>
        <w:tc>
          <w:tcPr>
            <w:tcW w:w="1701"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1</w:t>
            </w:r>
          </w:p>
        </w:tc>
      </w:tr>
      <w:tr w:rsidR="00F460F1" w:rsidRPr="00F460F1" w:rsidTr="00F460F1">
        <w:tc>
          <w:tcPr>
            <w:tcW w:w="5967" w:type="dxa"/>
          </w:tcPr>
          <w:p w:rsidR="00F460F1" w:rsidRPr="00F460F1" w:rsidRDefault="00F460F1" w:rsidP="0062185B">
            <w:pPr>
              <w:snapToGrid w:val="0"/>
              <w:spacing w:after="120"/>
              <w:jc w:val="both"/>
              <w:rPr>
                <w:rFonts w:ascii="Times New Roman" w:hAnsi="Times New Roman"/>
                <w:sz w:val="24"/>
                <w:szCs w:val="24"/>
              </w:rPr>
            </w:pPr>
            <w:r w:rsidRPr="00F460F1">
              <w:rPr>
                <w:rFonts w:ascii="Times New Roman" w:hAnsi="Times New Roman"/>
                <w:sz w:val="24"/>
                <w:szCs w:val="24"/>
              </w:rPr>
              <w:t>Количество преступлений, совершенных в состоянии опьянения</w:t>
            </w:r>
          </w:p>
        </w:tc>
        <w:tc>
          <w:tcPr>
            <w:tcW w:w="1229"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3</w:t>
            </w:r>
          </w:p>
        </w:tc>
        <w:tc>
          <w:tcPr>
            <w:tcW w:w="1276"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4</w:t>
            </w:r>
          </w:p>
        </w:tc>
        <w:tc>
          <w:tcPr>
            <w:tcW w:w="1701"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0</w:t>
            </w:r>
          </w:p>
        </w:tc>
      </w:tr>
      <w:tr w:rsidR="00F460F1" w:rsidRPr="00F460F1" w:rsidTr="00F460F1">
        <w:tc>
          <w:tcPr>
            <w:tcW w:w="5967" w:type="dxa"/>
          </w:tcPr>
          <w:p w:rsidR="00F460F1" w:rsidRPr="00F460F1" w:rsidRDefault="00F460F1" w:rsidP="0062185B">
            <w:pPr>
              <w:snapToGrid w:val="0"/>
              <w:spacing w:after="120"/>
              <w:jc w:val="both"/>
              <w:rPr>
                <w:rFonts w:ascii="Times New Roman" w:hAnsi="Times New Roman"/>
                <w:sz w:val="24"/>
                <w:szCs w:val="24"/>
              </w:rPr>
            </w:pPr>
            <w:r w:rsidRPr="00F460F1">
              <w:rPr>
                <w:rFonts w:ascii="Times New Roman" w:hAnsi="Times New Roman"/>
                <w:sz w:val="24"/>
                <w:szCs w:val="24"/>
              </w:rPr>
              <w:t>Количество общественно-опасных деяний</w:t>
            </w:r>
          </w:p>
        </w:tc>
        <w:tc>
          <w:tcPr>
            <w:tcW w:w="1229"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2</w:t>
            </w:r>
          </w:p>
        </w:tc>
        <w:tc>
          <w:tcPr>
            <w:tcW w:w="1276"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3</w:t>
            </w:r>
          </w:p>
        </w:tc>
        <w:tc>
          <w:tcPr>
            <w:tcW w:w="1701"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1</w:t>
            </w:r>
          </w:p>
        </w:tc>
      </w:tr>
      <w:tr w:rsidR="00F460F1" w:rsidRPr="00F460F1" w:rsidTr="00F460F1">
        <w:tc>
          <w:tcPr>
            <w:tcW w:w="5967" w:type="dxa"/>
          </w:tcPr>
          <w:p w:rsidR="00F460F1" w:rsidRPr="00F460F1" w:rsidRDefault="00F460F1" w:rsidP="0062185B">
            <w:pPr>
              <w:snapToGrid w:val="0"/>
              <w:spacing w:after="120"/>
              <w:jc w:val="both"/>
              <w:rPr>
                <w:rFonts w:ascii="Times New Roman" w:hAnsi="Times New Roman"/>
                <w:sz w:val="24"/>
                <w:szCs w:val="24"/>
              </w:rPr>
            </w:pPr>
            <w:r w:rsidRPr="00F460F1">
              <w:rPr>
                <w:rFonts w:ascii="Times New Roman" w:hAnsi="Times New Roman"/>
                <w:sz w:val="24"/>
                <w:szCs w:val="24"/>
              </w:rPr>
              <w:t>Насильственных преступлений в отношении несовершеннолетних</w:t>
            </w:r>
          </w:p>
        </w:tc>
        <w:tc>
          <w:tcPr>
            <w:tcW w:w="1229"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4</w:t>
            </w:r>
          </w:p>
        </w:tc>
        <w:tc>
          <w:tcPr>
            <w:tcW w:w="1276"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0</w:t>
            </w:r>
          </w:p>
        </w:tc>
        <w:tc>
          <w:tcPr>
            <w:tcW w:w="1701" w:type="dxa"/>
          </w:tcPr>
          <w:p w:rsidR="00F460F1" w:rsidRPr="00F460F1" w:rsidRDefault="00F460F1" w:rsidP="0062185B">
            <w:pPr>
              <w:snapToGrid w:val="0"/>
              <w:spacing w:after="120"/>
              <w:ind w:firstLine="567"/>
              <w:jc w:val="center"/>
              <w:rPr>
                <w:rFonts w:ascii="Times New Roman" w:hAnsi="Times New Roman"/>
                <w:sz w:val="24"/>
                <w:szCs w:val="24"/>
              </w:rPr>
            </w:pPr>
            <w:r w:rsidRPr="00F460F1">
              <w:rPr>
                <w:rFonts w:ascii="Times New Roman" w:hAnsi="Times New Roman"/>
                <w:sz w:val="24"/>
                <w:szCs w:val="24"/>
              </w:rPr>
              <w:t>0</w:t>
            </w:r>
          </w:p>
        </w:tc>
      </w:tr>
    </w:tbl>
    <w:p w:rsidR="00F460F1" w:rsidRPr="00F460F1" w:rsidRDefault="00F460F1" w:rsidP="0062185B">
      <w:pPr>
        <w:spacing w:after="120"/>
        <w:ind w:firstLine="567"/>
        <w:jc w:val="both"/>
        <w:rPr>
          <w:rFonts w:ascii="Times New Roman" w:eastAsia="Times New Roman" w:hAnsi="Times New Roman"/>
          <w:sz w:val="28"/>
          <w:szCs w:val="28"/>
          <w:lang w:eastAsia="ru-RU"/>
        </w:rPr>
      </w:pPr>
      <w:r w:rsidRPr="00F460F1">
        <w:rPr>
          <w:rFonts w:ascii="Times New Roman" w:eastAsia="Times New Roman" w:hAnsi="Times New Roman"/>
          <w:sz w:val="28"/>
          <w:szCs w:val="28"/>
          <w:lang w:eastAsia="ru-RU"/>
        </w:rPr>
        <w:t>Преступлений и правонарушений экстремистского характера, неформальных молодежных объединений не выявлено. Также не было преступлений, связанных с незаконным оборотом наркотиков. К нулю сведены преступления, связанные с жестоким обращением с несовершеннолетними в семьях.</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2. Координация </w:t>
      </w:r>
      <w:r w:rsidR="00C576AD" w:rsidRPr="00F460F1">
        <w:rPr>
          <w:rFonts w:ascii="Times New Roman" w:hAnsi="Times New Roman"/>
          <w:sz w:val="28"/>
          <w:szCs w:val="28"/>
        </w:rPr>
        <w:t>деятельности органов</w:t>
      </w:r>
      <w:r w:rsidRPr="00F460F1">
        <w:rPr>
          <w:rFonts w:ascii="Times New Roman" w:hAnsi="Times New Roman"/>
          <w:sz w:val="28"/>
          <w:szCs w:val="28"/>
        </w:rPr>
        <w:t xml:space="preserve"> и учреждений системы профилактики. </w:t>
      </w:r>
    </w:p>
    <w:p w:rsidR="00F460F1" w:rsidRPr="00F460F1" w:rsidRDefault="00F460F1" w:rsidP="0062185B">
      <w:pPr>
        <w:spacing w:after="0"/>
        <w:ind w:firstLine="567"/>
        <w:jc w:val="both"/>
        <w:rPr>
          <w:rFonts w:ascii="Times New Roman" w:hAnsi="Times New Roman"/>
          <w:iCs/>
          <w:sz w:val="28"/>
          <w:szCs w:val="28"/>
        </w:rPr>
      </w:pPr>
      <w:r w:rsidRPr="00F460F1">
        <w:rPr>
          <w:rFonts w:ascii="Times New Roman" w:hAnsi="Times New Roman"/>
          <w:iCs/>
          <w:sz w:val="28"/>
          <w:szCs w:val="28"/>
        </w:rPr>
        <w:t>С целью координации деятельности органов и учреждений системы профилактики комиссией в 2021 году принято 13 постановлений, регулирующих порядок их взаимодействия.</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 xml:space="preserve">3.межведомственные мероприятия, инициированные комиссией: </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 xml:space="preserve">Координационные совещания:  </w:t>
      </w:r>
    </w:p>
    <w:p w:rsidR="00F460F1" w:rsidRPr="00F460F1" w:rsidRDefault="00F460F1" w:rsidP="0062185B">
      <w:pPr>
        <w:spacing w:after="0"/>
        <w:ind w:firstLine="540"/>
        <w:jc w:val="both"/>
        <w:rPr>
          <w:rFonts w:ascii="Times New Roman" w:eastAsia="Times New Roman" w:hAnsi="Times New Roman"/>
          <w:sz w:val="28"/>
          <w:szCs w:val="28"/>
        </w:rPr>
      </w:pPr>
      <w:r w:rsidRPr="00F460F1">
        <w:rPr>
          <w:rFonts w:ascii="Times New Roman" w:eastAsia="Times New Roman" w:hAnsi="Times New Roman"/>
          <w:sz w:val="28"/>
          <w:szCs w:val="28"/>
        </w:rPr>
        <w:t xml:space="preserve">«Деятельность органов и учреждений системы профилактики Котельничского района по раннему выявлению семейного неблагополучия, организации работы по выводу семей из кризиса и профилактике насильственных преступлений в отношении несовершеннолетних» - 15.04.2020 г., </w:t>
      </w:r>
    </w:p>
    <w:p w:rsidR="00F460F1" w:rsidRPr="00F460F1" w:rsidRDefault="00F460F1" w:rsidP="0062185B">
      <w:pPr>
        <w:spacing w:after="0"/>
        <w:ind w:firstLine="540"/>
        <w:jc w:val="both"/>
        <w:rPr>
          <w:rFonts w:ascii="Times New Roman" w:eastAsia="Times New Roman" w:hAnsi="Times New Roman"/>
          <w:sz w:val="28"/>
          <w:szCs w:val="28"/>
        </w:rPr>
      </w:pPr>
      <w:r w:rsidRPr="00F460F1">
        <w:rPr>
          <w:rFonts w:ascii="Times New Roman" w:eastAsia="Times New Roman" w:hAnsi="Times New Roman"/>
          <w:sz w:val="28"/>
          <w:szCs w:val="28"/>
        </w:rPr>
        <w:t xml:space="preserve">«Организация занятости несовершеннолетних в Котельничском районе в летний период 2019 года» - 23.06.2020 г., </w:t>
      </w:r>
    </w:p>
    <w:p w:rsidR="00F460F1" w:rsidRPr="00F460F1" w:rsidRDefault="00F460F1" w:rsidP="0062185B">
      <w:pPr>
        <w:spacing w:after="0"/>
        <w:ind w:firstLine="540"/>
        <w:jc w:val="both"/>
        <w:rPr>
          <w:rFonts w:ascii="Times New Roman" w:eastAsia="Times New Roman" w:hAnsi="Times New Roman"/>
          <w:sz w:val="28"/>
          <w:szCs w:val="28"/>
        </w:rPr>
      </w:pPr>
      <w:r w:rsidRPr="00F460F1">
        <w:rPr>
          <w:rFonts w:ascii="Times New Roman" w:eastAsia="Times New Roman" w:hAnsi="Times New Roman"/>
          <w:sz w:val="28"/>
          <w:szCs w:val="28"/>
        </w:rPr>
        <w:t>«Организация работы по профилактике наркомании, токсикомании, алкоголизма среди несовершеннолетних в Котельничском районе», - 23.12.2020 г.</w:t>
      </w:r>
    </w:p>
    <w:p w:rsidR="00F460F1" w:rsidRPr="00F460F1" w:rsidRDefault="00F460F1" w:rsidP="0062185B">
      <w:pPr>
        <w:spacing w:after="0"/>
        <w:ind w:firstLine="540"/>
        <w:jc w:val="both"/>
        <w:rPr>
          <w:rFonts w:ascii="Times New Roman" w:eastAsia="Times New Roman" w:hAnsi="Times New Roman"/>
          <w:sz w:val="28"/>
          <w:szCs w:val="28"/>
        </w:rPr>
      </w:pPr>
      <w:r w:rsidRPr="00F460F1">
        <w:rPr>
          <w:rFonts w:ascii="Times New Roman" w:eastAsia="Times New Roman" w:hAnsi="Times New Roman"/>
          <w:sz w:val="28"/>
          <w:szCs w:val="28"/>
        </w:rPr>
        <w:t xml:space="preserve">«Деятельность органов и учреждений системы профилактики Котельничского района по предупреждению преступлений и правонарушений несовершеннолетних» 25.11.2020 г.; </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 xml:space="preserve">межведомственная акция «Подросток»; </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День правовых знаний в МКОУ ООШ с.</w:t>
      </w:r>
      <w:r w:rsidR="00C576AD">
        <w:rPr>
          <w:rFonts w:ascii="Times New Roman" w:hAnsi="Times New Roman"/>
          <w:sz w:val="28"/>
          <w:szCs w:val="28"/>
        </w:rPr>
        <w:t xml:space="preserve"> </w:t>
      </w:r>
      <w:r w:rsidRPr="00F460F1">
        <w:rPr>
          <w:rFonts w:ascii="Times New Roman" w:hAnsi="Times New Roman"/>
          <w:sz w:val="28"/>
          <w:szCs w:val="28"/>
        </w:rPr>
        <w:t xml:space="preserve">Боровка. В связи с введением карантинных </w:t>
      </w:r>
      <w:r w:rsidR="00C576AD" w:rsidRPr="00F460F1">
        <w:rPr>
          <w:rFonts w:ascii="Times New Roman" w:hAnsi="Times New Roman"/>
          <w:sz w:val="28"/>
          <w:szCs w:val="28"/>
        </w:rPr>
        <w:t>ограничений из</w:t>
      </w:r>
      <w:r w:rsidRPr="00F460F1">
        <w:rPr>
          <w:rFonts w:ascii="Times New Roman" w:hAnsi="Times New Roman"/>
          <w:sz w:val="28"/>
          <w:szCs w:val="28"/>
        </w:rPr>
        <w:t>-за распространения коронавирусной инфекции, были отменены межведомственные рейды по контролю за реализацией на территории района Закона Кировской области от 09.11.2009 №440-ЗО «О мерах по обеспечению безопасного пребывания детей в общественных и иных местах на территории Кировской области» и проведение Дней правовых знаний в других образовательных организациях.</w:t>
      </w:r>
    </w:p>
    <w:p w:rsidR="00F460F1" w:rsidRPr="00F460F1" w:rsidRDefault="00F460F1" w:rsidP="0062185B">
      <w:pPr>
        <w:spacing w:after="0"/>
        <w:ind w:firstLine="540"/>
        <w:jc w:val="both"/>
        <w:rPr>
          <w:rFonts w:ascii="Times New Roman" w:hAnsi="Times New Roman"/>
          <w:sz w:val="28"/>
          <w:szCs w:val="28"/>
        </w:rPr>
      </w:pPr>
      <w:r w:rsidRPr="00F460F1">
        <w:rPr>
          <w:rFonts w:ascii="Times New Roman" w:hAnsi="Times New Roman"/>
          <w:sz w:val="28"/>
          <w:szCs w:val="28"/>
        </w:rPr>
        <w:t xml:space="preserve">Ведется Единый банк данных семей и детей в социально опасном положении. </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4.Осуществление комиссией мер по защите и восстановлению прав и законных интересов несовершеннолетних, выявлению и устранению причин и условий, способствующих безнадзорности, правонарушениям и антиобщественным действиям несовершеннолетних.</w:t>
      </w:r>
    </w:p>
    <w:p w:rsid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Рассмотрено информаций из органов и учреждений системы профилактики о принятии мер по защите прав несовершеннолетних:</w:t>
      </w:r>
    </w:p>
    <w:p w:rsidR="0080478C" w:rsidRPr="00F460F1" w:rsidRDefault="0080478C" w:rsidP="0062185B">
      <w:pPr>
        <w:spacing w:after="0"/>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6"/>
        <w:gridCol w:w="1173"/>
        <w:gridCol w:w="1793"/>
        <w:gridCol w:w="1559"/>
      </w:tblGrid>
      <w:tr w:rsidR="00F460F1" w:rsidRPr="00F460F1" w:rsidTr="00F460F1">
        <w:tc>
          <w:tcPr>
            <w:tcW w:w="5506" w:type="dxa"/>
          </w:tcPr>
          <w:p w:rsidR="00F460F1" w:rsidRPr="00F460F1" w:rsidRDefault="00F460F1" w:rsidP="00337B51">
            <w:pPr>
              <w:snapToGrid w:val="0"/>
              <w:spacing w:after="120" w:line="240" w:lineRule="auto"/>
              <w:ind w:firstLine="567"/>
              <w:jc w:val="center"/>
              <w:rPr>
                <w:rFonts w:ascii="Times New Roman" w:hAnsi="Times New Roman"/>
                <w:sz w:val="24"/>
                <w:szCs w:val="24"/>
              </w:rPr>
            </w:pPr>
          </w:p>
        </w:tc>
        <w:tc>
          <w:tcPr>
            <w:tcW w:w="1173" w:type="dxa"/>
          </w:tcPr>
          <w:p w:rsidR="00F460F1" w:rsidRPr="00F460F1" w:rsidRDefault="00F460F1" w:rsidP="00337B51">
            <w:pPr>
              <w:snapToGrid w:val="0"/>
              <w:spacing w:after="120" w:line="240" w:lineRule="auto"/>
              <w:ind w:left="-396" w:firstLine="313"/>
              <w:jc w:val="center"/>
              <w:rPr>
                <w:rFonts w:ascii="Times New Roman" w:hAnsi="Times New Roman"/>
                <w:sz w:val="24"/>
                <w:szCs w:val="24"/>
              </w:rPr>
            </w:pPr>
            <w:r w:rsidRPr="00F460F1">
              <w:rPr>
                <w:rFonts w:ascii="Times New Roman" w:hAnsi="Times New Roman"/>
                <w:sz w:val="24"/>
                <w:szCs w:val="24"/>
              </w:rPr>
              <w:t>2018</w:t>
            </w:r>
          </w:p>
        </w:tc>
        <w:tc>
          <w:tcPr>
            <w:tcW w:w="1793" w:type="dxa"/>
          </w:tcPr>
          <w:p w:rsidR="00F460F1" w:rsidRPr="00F460F1" w:rsidRDefault="00F460F1" w:rsidP="00337B51">
            <w:pPr>
              <w:snapToGrid w:val="0"/>
              <w:spacing w:after="120" w:line="240" w:lineRule="auto"/>
              <w:ind w:left="-158" w:firstLine="252"/>
              <w:jc w:val="center"/>
              <w:rPr>
                <w:rFonts w:ascii="Times New Roman" w:hAnsi="Times New Roman"/>
                <w:sz w:val="24"/>
                <w:szCs w:val="24"/>
              </w:rPr>
            </w:pPr>
            <w:r w:rsidRPr="00F460F1">
              <w:rPr>
                <w:rFonts w:ascii="Times New Roman" w:hAnsi="Times New Roman"/>
                <w:sz w:val="24"/>
                <w:szCs w:val="24"/>
              </w:rPr>
              <w:t>2019</w:t>
            </w:r>
          </w:p>
        </w:tc>
        <w:tc>
          <w:tcPr>
            <w:tcW w:w="155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2020</w:t>
            </w:r>
          </w:p>
        </w:tc>
      </w:tr>
      <w:tr w:rsidR="00F460F1" w:rsidRPr="00F460F1" w:rsidTr="00F460F1">
        <w:tc>
          <w:tcPr>
            <w:tcW w:w="550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Полиция</w:t>
            </w:r>
          </w:p>
        </w:tc>
        <w:tc>
          <w:tcPr>
            <w:tcW w:w="1173" w:type="dxa"/>
          </w:tcPr>
          <w:p w:rsidR="00F460F1" w:rsidRPr="00F460F1" w:rsidRDefault="00F460F1" w:rsidP="00337B51">
            <w:pPr>
              <w:snapToGrid w:val="0"/>
              <w:spacing w:after="120" w:line="240" w:lineRule="auto"/>
              <w:ind w:left="-410" w:firstLine="567"/>
              <w:jc w:val="center"/>
              <w:rPr>
                <w:rFonts w:ascii="Times New Roman" w:hAnsi="Times New Roman"/>
                <w:sz w:val="24"/>
                <w:szCs w:val="24"/>
              </w:rPr>
            </w:pPr>
            <w:r w:rsidRPr="00F460F1">
              <w:rPr>
                <w:rFonts w:ascii="Times New Roman" w:hAnsi="Times New Roman"/>
                <w:sz w:val="24"/>
                <w:szCs w:val="24"/>
              </w:rPr>
              <w:t>67</w:t>
            </w:r>
          </w:p>
        </w:tc>
        <w:tc>
          <w:tcPr>
            <w:tcW w:w="1793" w:type="dxa"/>
          </w:tcPr>
          <w:p w:rsidR="00F460F1" w:rsidRPr="00F460F1" w:rsidRDefault="00F460F1" w:rsidP="00337B51">
            <w:pPr>
              <w:snapToGrid w:val="0"/>
              <w:spacing w:after="120" w:line="240" w:lineRule="auto"/>
              <w:ind w:left="-158" w:firstLine="252"/>
              <w:jc w:val="center"/>
              <w:rPr>
                <w:rFonts w:ascii="Times New Roman" w:eastAsia="Times New Roman" w:hAnsi="Times New Roman"/>
                <w:sz w:val="24"/>
                <w:szCs w:val="24"/>
              </w:rPr>
            </w:pPr>
            <w:r w:rsidRPr="00F460F1">
              <w:rPr>
                <w:rFonts w:ascii="Times New Roman" w:eastAsia="Times New Roman" w:hAnsi="Times New Roman"/>
                <w:sz w:val="24"/>
                <w:szCs w:val="24"/>
              </w:rPr>
              <w:t>75</w:t>
            </w:r>
          </w:p>
        </w:tc>
        <w:tc>
          <w:tcPr>
            <w:tcW w:w="1559" w:type="dxa"/>
          </w:tcPr>
          <w:p w:rsidR="00F460F1" w:rsidRPr="00F460F1" w:rsidRDefault="00F460F1" w:rsidP="00337B51">
            <w:pPr>
              <w:snapToGrid w:val="0"/>
              <w:spacing w:after="120" w:line="240" w:lineRule="auto"/>
              <w:ind w:firstLine="567"/>
              <w:jc w:val="center"/>
              <w:rPr>
                <w:rFonts w:ascii="Times New Roman" w:eastAsia="Times New Roman" w:hAnsi="Times New Roman"/>
                <w:sz w:val="24"/>
                <w:szCs w:val="24"/>
              </w:rPr>
            </w:pPr>
            <w:r w:rsidRPr="00F460F1">
              <w:rPr>
                <w:rFonts w:ascii="Times New Roman" w:eastAsia="Times New Roman" w:hAnsi="Times New Roman"/>
                <w:sz w:val="24"/>
                <w:szCs w:val="24"/>
              </w:rPr>
              <w:t>55</w:t>
            </w:r>
          </w:p>
        </w:tc>
      </w:tr>
      <w:tr w:rsidR="00F460F1" w:rsidRPr="00F460F1" w:rsidTr="00F460F1">
        <w:tc>
          <w:tcPr>
            <w:tcW w:w="550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КОГАУ СО ККЦСОН</w:t>
            </w:r>
          </w:p>
        </w:tc>
        <w:tc>
          <w:tcPr>
            <w:tcW w:w="1173" w:type="dxa"/>
          </w:tcPr>
          <w:p w:rsidR="00F460F1" w:rsidRPr="00F460F1" w:rsidRDefault="00F460F1" w:rsidP="00337B51">
            <w:pPr>
              <w:snapToGrid w:val="0"/>
              <w:spacing w:after="120" w:line="240" w:lineRule="auto"/>
              <w:ind w:left="-410" w:firstLine="567"/>
              <w:jc w:val="center"/>
              <w:rPr>
                <w:rFonts w:ascii="Times New Roman" w:hAnsi="Times New Roman"/>
                <w:sz w:val="24"/>
                <w:szCs w:val="24"/>
              </w:rPr>
            </w:pPr>
            <w:r w:rsidRPr="00F460F1">
              <w:rPr>
                <w:rFonts w:ascii="Times New Roman" w:hAnsi="Times New Roman"/>
                <w:sz w:val="24"/>
                <w:szCs w:val="24"/>
              </w:rPr>
              <w:t>8</w:t>
            </w:r>
          </w:p>
        </w:tc>
        <w:tc>
          <w:tcPr>
            <w:tcW w:w="1793" w:type="dxa"/>
          </w:tcPr>
          <w:p w:rsidR="00F460F1" w:rsidRPr="00F460F1" w:rsidRDefault="00F460F1" w:rsidP="00337B51">
            <w:pPr>
              <w:snapToGrid w:val="0"/>
              <w:spacing w:after="120" w:line="240" w:lineRule="auto"/>
              <w:ind w:left="-158" w:firstLine="252"/>
              <w:jc w:val="center"/>
              <w:rPr>
                <w:rFonts w:ascii="Times New Roman" w:eastAsia="Times New Roman" w:hAnsi="Times New Roman"/>
                <w:sz w:val="24"/>
                <w:szCs w:val="24"/>
              </w:rPr>
            </w:pPr>
            <w:r w:rsidRPr="00F460F1">
              <w:rPr>
                <w:rFonts w:ascii="Times New Roman" w:eastAsia="Times New Roman" w:hAnsi="Times New Roman"/>
                <w:sz w:val="24"/>
                <w:szCs w:val="24"/>
              </w:rPr>
              <w:t>11</w:t>
            </w:r>
          </w:p>
        </w:tc>
        <w:tc>
          <w:tcPr>
            <w:tcW w:w="1559" w:type="dxa"/>
          </w:tcPr>
          <w:p w:rsidR="00F460F1" w:rsidRPr="00F460F1" w:rsidRDefault="00F460F1" w:rsidP="00337B51">
            <w:pPr>
              <w:snapToGrid w:val="0"/>
              <w:spacing w:after="120" w:line="240" w:lineRule="auto"/>
              <w:ind w:firstLine="567"/>
              <w:jc w:val="center"/>
              <w:rPr>
                <w:rFonts w:ascii="Times New Roman" w:eastAsia="Times New Roman" w:hAnsi="Times New Roman"/>
                <w:sz w:val="24"/>
                <w:szCs w:val="24"/>
              </w:rPr>
            </w:pPr>
            <w:r w:rsidRPr="00F460F1">
              <w:rPr>
                <w:rFonts w:ascii="Times New Roman" w:eastAsia="Times New Roman" w:hAnsi="Times New Roman"/>
                <w:sz w:val="24"/>
                <w:szCs w:val="24"/>
              </w:rPr>
              <w:t>7</w:t>
            </w:r>
          </w:p>
        </w:tc>
      </w:tr>
      <w:tr w:rsidR="00F460F1" w:rsidRPr="00F460F1" w:rsidTr="00F460F1">
        <w:tc>
          <w:tcPr>
            <w:tcW w:w="550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 xml:space="preserve">Образовательные учреждения </w:t>
            </w:r>
          </w:p>
        </w:tc>
        <w:tc>
          <w:tcPr>
            <w:tcW w:w="1173" w:type="dxa"/>
          </w:tcPr>
          <w:p w:rsidR="00F460F1" w:rsidRPr="00F460F1" w:rsidRDefault="00F460F1" w:rsidP="00337B51">
            <w:pPr>
              <w:snapToGrid w:val="0"/>
              <w:spacing w:after="120" w:line="240" w:lineRule="auto"/>
              <w:ind w:left="-410" w:firstLine="567"/>
              <w:jc w:val="center"/>
              <w:rPr>
                <w:rFonts w:ascii="Times New Roman" w:hAnsi="Times New Roman"/>
                <w:sz w:val="24"/>
                <w:szCs w:val="24"/>
              </w:rPr>
            </w:pPr>
            <w:r w:rsidRPr="00F460F1">
              <w:rPr>
                <w:rFonts w:ascii="Times New Roman" w:hAnsi="Times New Roman"/>
                <w:sz w:val="24"/>
                <w:szCs w:val="24"/>
              </w:rPr>
              <w:t>6</w:t>
            </w:r>
          </w:p>
        </w:tc>
        <w:tc>
          <w:tcPr>
            <w:tcW w:w="1793" w:type="dxa"/>
          </w:tcPr>
          <w:p w:rsidR="00F460F1" w:rsidRPr="00F460F1" w:rsidRDefault="00F460F1" w:rsidP="00337B51">
            <w:pPr>
              <w:snapToGrid w:val="0"/>
              <w:spacing w:after="120" w:line="240" w:lineRule="auto"/>
              <w:ind w:left="-158" w:firstLine="252"/>
              <w:jc w:val="center"/>
              <w:rPr>
                <w:rFonts w:ascii="Times New Roman" w:eastAsia="Times New Roman" w:hAnsi="Times New Roman"/>
                <w:sz w:val="24"/>
                <w:szCs w:val="24"/>
              </w:rPr>
            </w:pPr>
            <w:r w:rsidRPr="00F460F1">
              <w:rPr>
                <w:rFonts w:ascii="Times New Roman" w:eastAsia="Times New Roman" w:hAnsi="Times New Roman"/>
                <w:sz w:val="24"/>
                <w:szCs w:val="24"/>
              </w:rPr>
              <w:t>5</w:t>
            </w:r>
          </w:p>
        </w:tc>
        <w:tc>
          <w:tcPr>
            <w:tcW w:w="1559" w:type="dxa"/>
          </w:tcPr>
          <w:p w:rsidR="00F460F1" w:rsidRPr="00F460F1" w:rsidRDefault="00F460F1" w:rsidP="00337B51">
            <w:pPr>
              <w:snapToGrid w:val="0"/>
              <w:spacing w:after="120" w:line="240" w:lineRule="auto"/>
              <w:ind w:firstLine="567"/>
              <w:jc w:val="center"/>
              <w:rPr>
                <w:rFonts w:ascii="Times New Roman" w:eastAsia="Times New Roman" w:hAnsi="Times New Roman"/>
                <w:sz w:val="24"/>
                <w:szCs w:val="24"/>
              </w:rPr>
            </w:pPr>
            <w:r w:rsidRPr="00F460F1">
              <w:rPr>
                <w:rFonts w:ascii="Times New Roman" w:eastAsia="Times New Roman" w:hAnsi="Times New Roman"/>
                <w:sz w:val="24"/>
                <w:szCs w:val="24"/>
              </w:rPr>
              <w:t>5</w:t>
            </w:r>
          </w:p>
        </w:tc>
      </w:tr>
      <w:tr w:rsidR="00F460F1" w:rsidRPr="00F460F1" w:rsidTr="00F460F1">
        <w:tc>
          <w:tcPr>
            <w:tcW w:w="550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ОКДН и ЗП</w:t>
            </w:r>
          </w:p>
        </w:tc>
        <w:tc>
          <w:tcPr>
            <w:tcW w:w="1173" w:type="dxa"/>
          </w:tcPr>
          <w:p w:rsidR="00F460F1" w:rsidRPr="00F460F1" w:rsidRDefault="00F460F1" w:rsidP="00337B51">
            <w:pPr>
              <w:snapToGrid w:val="0"/>
              <w:spacing w:after="120" w:line="240" w:lineRule="auto"/>
              <w:ind w:left="-410" w:firstLine="567"/>
              <w:jc w:val="center"/>
              <w:rPr>
                <w:rFonts w:ascii="Times New Roman" w:hAnsi="Times New Roman"/>
                <w:sz w:val="24"/>
                <w:szCs w:val="24"/>
              </w:rPr>
            </w:pPr>
            <w:r w:rsidRPr="00F460F1">
              <w:rPr>
                <w:rFonts w:ascii="Times New Roman" w:hAnsi="Times New Roman"/>
                <w:sz w:val="24"/>
                <w:szCs w:val="24"/>
              </w:rPr>
              <w:t>9</w:t>
            </w:r>
          </w:p>
        </w:tc>
        <w:tc>
          <w:tcPr>
            <w:tcW w:w="1793" w:type="dxa"/>
          </w:tcPr>
          <w:p w:rsidR="00F460F1" w:rsidRPr="00F460F1" w:rsidRDefault="00F460F1" w:rsidP="00337B51">
            <w:pPr>
              <w:snapToGrid w:val="0"/>
              <w:spacing w:after="120" w:line="240" w:lineRule="auto"/>
              <w:ind w:left="-158" w:firstLine="252"/>
              <w:jc w:val="center"/>
              <w:rPr>
                <w:rFonts w:ascii="Times New Roman" w:eastAsia="Times New Roman" w:hAnsi="Times New Roman"/>
                <w:sz w:val="24"/>
                <w:szCs w:val="24"/>
              </w:rPr>
            </w:pPr>
            <w:r w:rsidRPr="00F460F1">
              <w:rPr>
                <w:rFonts w:ascii="Times New Roman" w:eastAsia="Times New Roman" w:hAnsi="Times New Roman"/>
                <w:sz w:val="24"/>
                <w:szCs w:val="24"/>
              </w:rPr>
              <w:t>7</w:t>
            </w:r>
          </w:p>
        </w:tc>
        <w:tc>
          <w:tcPr>
            <w:tcW w:w="1559" w:type="dxa"/>
          </w:tcPr>
          <w:p w:rsidR="00F460F1" w:rsidRPr="00F460F1" w:rsidRDefault="00F460F1" w:rsidP="00337B51">
            <w:pPr>
              <w:snapToGrid w:val="0"/>
              <w:spacing w:after="120" w:line="240" w:lineRule="auto"/>
              <w:ind w:firstLine="567"/>
              <w:jc w:val="center"/>
              <w:rPr>
                <w:rFonts w:ascii="Times New Roman" w:eastAsia="Times New Roman" w:hAnsi="Times New Roman"/>
                <w:sz w:val="24"/>
                <w:szCs w:val="24"/>
              </w:rPr>
            </w:pPr>
            <w:r w:rsidRPr="00F460F1">
              <w:rPr>
                <w:rFonts w:ascii="Times New Roman" w:eastAsia="Times New Roman" w:hAnsi="Times New Roman"/>
                <w:sz w:val="24"/>
                <w:szCs w:val="24"/>
              </w:rPr>
              <w:t>7</w:t>
            </w:r>
          </w:p>
        </w:tc>
      </w:tr>
      <w:tr w:rsidR="00F460F1" w:rsidRPr="00F460F1" w:rsidTr="00F460F1">
        <w:tc>
          <w:tcPr>
            <w:tcW w:w="550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Орган опеки и попечительства</w:t>
            </w:r>
          </w:p>
        </w:tc>
        <w:tc>
          <w:tcPr>
            <w:tcW w:w="1173" w:type="dxa"/>
          </w:tcPr>
          <w:p w:rsidR="00F460F1" w:rsidRPr="00F460F1" w:rsidRDefault="00F460F1" w:rsidP="00337B51">
            <w:pPr>
              <w:snapToGrid w:val="0"/>
              <w:spacing w:after="120" w:line="240" w:lineRule="auto"/>
              <w:ind w:left="-410" w:firstLine="567"/>
              <w:jc w:val="center"/>
              <w:rPr>
                <w:rFonts w:ascii="Times New Roman" w:hAnsi="Times New Roman"/>
                <w:sz w:val="24"/>
                <w:szCs w:val="24"/>
              </w:rPr>
            </w:pPr>
            <w:r w:rsidRPr="00F460F1">
              <w:rPr>
                <w:rFonts w:ascii="Times New Roman" w:hAnsi="Times New Roman"/>
                <w:sz w:val="24"/>
                <w:szCs w:val="24"/>
              </w:rPr>
              <w:t>1</w:t>
            </w:r>
          </w:p>
        </w:tc>
        <w:tc>
          <w:tcPr>
            <w:tcW w:w="1793" w:type="dxa"/>
          </w:tcPr>
          <w:p w:rsidR="00F460F1" w:rsidRPr="00F460F1" w:rsidRDefault="00F460F1" w:rsidP="00337B51">
            <w:pPr>
              <w:snapToGrid w:val="0"/>
              <w:spacing w:after="120" w:line="240" w:lineRule="auto"/>
              <w:ind w:left="-158" w:firstLine="252"/>
              <w:jc w:val="center"/>
              <w:rPr>
                <w:rFonts w:ascii="Times New Roman" w:eastAsia="Times New Roman" w:hAnsi="Times New Roman"/>
                <w:sz w:val="24"/>
                <w:szCs w:val="24"/>
              </w:rPr>
            </w:pPr>
            <w:r w:rsidRPr="00F460F1">
              <w:rPr>
                <w:rFonts w:ascii="Times New Roman" w:eastAsia="Times New Roman" w:hAnsi="Times New Roman"/>
                <w:sz w:val="24"/>
                <w:szCs w:val="24"/>
              </w:rPr>
              <w:t>2</w:t>
            </w:r>
          </w:p>
        </w:tc>
        <w:tc>
          <w:tcPr>
            <w:tcW w:w="1559" w:type="dxa"/>
          </w:tcPr>
          <w:p w:rsidR="00F460F1" w:rsidRPr="00F460F1" w:rsidRDefault="00F460F1" w:rsidP="00337B51">
            <w:pPr>
              <w:snapToGrid w:val="0"/>
              <w:spacing w:after="120" w:line="240" w:lineRule="auto"/>
              <w:ind w:firstLine="567"/>
              <w:jc w:val="center"/>
              <w:rPr>
                <w:rFonts w:ascii="Times New Roman" w:eastAsia="Times New Roman" w:hAnsi="Times New Roman"/>
                <w:sz w:val="24"/>
                <w:szCs w:val="24"/>
              </w:rPr>
            </w:pPr>
            <w:r w:rsidRPr="00F460F1">
              <w:rPr>
                <w:rFonts w:ascii="Times New Roman" w:eastAsia="Times New Roman" w:hAnsi="Times New Roman"/>
                <w:sz w:val="24"/>
                <w:szCs w:val="24"/>
              </w:rPr>
              <w:t>0</w:t>
            </w:r>
          </w:p>
        </w:tc>
      </w:tr>
      <w:tr w:rsidR="00F460F1" w:rsidRPr="00F460F1" w:rsidTr="00F460F1">
        <w:tc>
          <w:tcPr>
            <w:tcW w:w="550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КОГБУЗ Котельничская ЦРБ</w:t>
            </w:r>
          </w:p>
        </w:tc>
        <w:tc>
          <w:tcPr>
            <w:tcW w:w="1173" w:type="dxa"/>
          </w:tcPr>
          <w:p w:rsidR="00F460F1" w:rsidRPr="00F460F1" w:rsidRDefault="00F460F1" w:rsidP="00337B51">
            <w:pPr>
              <w:snapToGrid w:val="0"/>
              <w:spacing w:after="120" w:line="240" w:lineRule="auto"/>
              <w:ind w:left="-410" w:firstLine="567"/>
              <w:jc w:val="center"/>
              <w:rPr>
                <w:rFonts w:ascii="Times New Roman" w:hAnsi="Times New Roman"/>
                <w:sz w:val="24"/>
                <w:szCs w:val="24"/>
              </w:rPr>
            </w:pPr>
            <w:r w:rsidRPr="00F460F1">
              <w:rPr>
                <w:rFonts w:ascii="Times New Roman" w:hAnsi="Times New Roman"/>
                <w:sz w:val="24"/>
                <w:szCs w:val="24"/>
              </w:rPr>
              <w:t>3</w:t>
            </w:r>
          </w:p>
        </w:tc>
        <w:tc>
          <w:tcPr>
            <w:tcW w:w="1793" w:type="dxa"/>
          </w:tcPr>
          <w:p w:rsidR="00F460F1" w:rsidRPr="00F460F1" w:rsidRDefault="00F460F1" w:rsidP="00337B51">
            <w:pPr>
              <w:snapToGrid w:val="0"/>
              <w:spacing w:after="120" w:line="240" w:lineRule="auto"/>
              <w:ind w:left="-158" w:firstLine="252"/>
              <w:jc w:val="center"/>
              <w:rPr>
                <w:rFonts w:ascii="Times New Roman" w:hAnsi="Times New Roman"/>
                <w:sz w:val="24"/>
                <w:szCs w:val="24"/>
              </w:rPr>
            </w:pPr>
            <w:r w:rsidRPr="00F460F1">
              <w:rPr>
                <w:rFonts w:ascii="Times New Roman" w:hAnsi="Times New Roman"/>
                <w:sz w:val="24"/>
                <w:szCs w:val="24"/>
              </w:rPr>
              <w:t>3</w:t>
            </w:r>
          </w:p>
        </w:tc>
        <w:tc>
          <w:tcPr>
            <w:tcW w:w="155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2</w:t>
            </w:r>
          </w:p>
        </w:tc>
      </w:tr>
      <w:tr w:rsidR="00F460F1" w:rsidRPr="00F460F1" w:rsidTr="00F460F1">
        <w:tc>
          <w:tcPr>
            <w:tcW w:w="550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Уголовно-исполнительная инспекция</w:t>
            </w:r>
          </w:p>
        </w:tc>
        <w:tc>
          <w:tcPr>
            <w:tcW w:w="1173" w:type="dxa"/>
          </w:tcPr>
          <w:p w:rsidR="00F460F1" w:rsidRPr="00F460F1" w:rsidRDefault="00F460F1" w:rsidP="00337B51">
            <w:pPr>
              <w:snapToGrid w:val="0"/>
              <w:spacing w:after="120" w:line="240" w:lineRule="auto"/>
              <w:ind w:left="-410" w:firstLine="567"/>
              <w:jc w:val="center"/>
              <w:rPr>
                <w:rFonts w:ascii="Times New Roman" w:hAnsi="Times New Roman"/>
                <w:sz w:val="24"/>
                <w:szCs w:val="24"/>
              </w:rPr>
            </w:pPr>
            <w:r w:rsidRPr="00F460F1">
              <w:rPr>
                <w:rFonts w:ascii="Times New Roman" w:hAnsi="Times New Roman"/>
                <w:sz w:val="24"/>
                <w:szCs w:val="24"/>
              </w:rPr>
              <w:t>0</w:t>
            </w:r>
          </w:p>
        </w:tc>
        <w:tc>
          <w:tcPr>
            <w:tcW w:w="1793" w:type="dxa"/>
          </w:tcPr>
          <w:p w:rsidR="00F460F1" w:rsidRPr="00F460F1" w:rsidRDefault="00F460F1" w:rsidP="00337B51">
            <w:pPr>
              <w:snapToGrid w:val="0"/>
              <w:spacing w:after="120" w:line="240" w:lineRule="auto"/>
              <w:ind w:left="-158" w:firstLine="252"/>
              <w:jc w:val="center"/>
              <w:rPr>
                <w:rFonts w:ascii="Times New Roman" w:hAnsi="Times New Roman"/>
                <w:sz w:val="24"/>
                <w:szCs w:val="24"/>
              </w:rPr>
            </w:pPr>
            <w:r w:rsidRPr="00F460F1">
              <w:rPr>
                <w:rFonts w:ascii="Times New Roman" w:hAnsi="Times New Roman"/>
                <w:sz w:val="24"/>
                <w:szCs w:val="24"/>
              </w:rPr>
              <w:t>0</w:t>
            </w:r>
          </w:p>
        </w:tc>
        <w:tc>
          <w:tcPr>
            <w:tcW w:w="155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0</w:t>
            </w:r>
          </w:p>
        </w:tc>
      </w:tr>
    </w:tbl>
    <w:p w:rsidR="00F460F1" w:rsidRPr="00F460F1" w:rsidRDefault="00F460F1" w:rsidP="0062185B">
      <w:pPr>
        <w:spacing w:after="0"/>
        <w:ind w:firstLine="567"/>
        <w:rPr>
          <w:rFonts w:ascii="Times New Roman" w:hAnsi="Times New Roman"/>
          <w:sz w:val="28"/>
          <w:szCs w:val="28"/>
        </w:rPr>
      </w:pPr>
      <w:r w:rsidRPr="00F460F1">
        <w:rPr>
          <w:rFonts w:ascii="Times New Roman" w:hAnsi="Times New Roman"/>
          <w:sz w:val="28"/>
          <w:szCs w:val="28"/>
        </w:rPr>
        <w:t xml:space="preserve"> Вынесено постановлений по делам об административных </w:t>
      </w:r>
      <w:r w:rsidR="00C576AD" w:rsidRPr="00F460F1">
        <w:rPr>
          <w:rFonts w:ascii="Times New Roman" w:hAnsi="Times New Roman"/>
          <w:sz w:val="28"/>
          <w:szCs w:val="28"/>
        </w:rPr>
        <w:t>правонарушениях в</w:t>
      </w:r>
      <w:r w:rsidRPr="00F460F1">
        <w:rPr>
          <w:rFonts w:ascii="Times New Roman" w:hAnsi="Times New Roman"/>
          <w:sz w:val="28"/>
          <w:szCs w:val="28"/>
        </w:rPr>
        <w:t xml:space="preserve"> отношении несовершеннолетних: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4298"/>
        <w:gridCol w:w="1449"/>
        <w:gridCol w:w="1552"/>
        <w:gridCol w:w="1559"/>
      </w:tblGrid>
      <w:tr w:rsidR="00F460F1" w:rsidRPr="00F460F1" w:rsidTr="00F460F1">
        <w:tc>
          <w:tcPr>
            <w:tcW w:w="5471" w:type="dxa"/>
            <w:gridSpan w:val="2"/>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Наименование</w:t>
            </w:r>
          </w:p>
        </w:tc>
        <w:tc>
          <w:tcPr>
            <w:tcW w:w="144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2018</w:t>
            </w:r>
          </w:p>
        </w:tc>
        <w:tc>
          <w:tcPr>
            <w:tcW w:w="1552" w:type="dxa"/>
          </w:tcPr>
          <w:p w:rsidR="00F460F1" w:rsidRPr="00F460F1" w:rsidRDefault="00F460F1" w:rsidP="00337B51">
            <w:pPr>
              <w:snapToGrid w:val="0"/>
              <w:spacing w:after="120" w:line="240" w:lineRule="auto"/>
              <w:jc w:val="center"/>
              <w:rPr>
                <w:rFonts w:ascii="Times New Roman" w:hAnsi="Times New Roman"/>
                <w:sz w:val="24"/>
                <w:szCs w:val="24"/>
              </w:rPr>
            </w:pPr>
            <w:r w:rsidRPr="00F460F1">
              <w:rPr>
                <w:rFonts w:ascii="Times New Roman" w:hAnsi="Times New Roman"/>
                <w:sz w:val="24"/>
                <w:szCs w:val="24"/>
              </w:rPr>
              <w:t>2019</w:t>
            </w:r>
          </w:p>
        </w:tc>
        <w:tc>
          <w:tcPr>
            <w:tcW w:w="155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2020</w:t>
            </w:r>
          </w:p>
        </w:tc>
      </w:tr>
      <w:tr w:rsidR="00F460F1" w:rsidRPr="00F460F1" w:rsidTr="00F460F1">
        <w:tc>
          <w:tcPr>
            <w:tcW w:w="5471" w:type="dxa"/>
            <w:gridSpan w:val="2"/>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Привлечено несовершеннолетних</w:t>
            </w:r>
          </w:p>
        </w:tc>
        <w:tc>
          <w:tcPr>
            <w:tcW w:w="144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11</w:t>
            </w:r>
          </w:p>
        </w:tc>
        <w:tc>
          <w:tcPr>
            <w:tcW w:w="1552" w:type="dxa"/>
          </w:tcPr>
          <w:p w:rsidR="00F460F1" w:rsidRPr="00F460F1" w:rsidRDefault="00F460F1" w:rsidP="00337B51">
            <w:pPr>
              <w:snapToGrid w:val="0"/>
              <w:spacing w:after="120" w:line="240" w:lineRule="auto"/>
              <w:jc w:val="center"/>
              <w:rPr>
                <w:rFonts w:ascii="Times New Roman" w:hAnsi="Times New Roman"/>
                <w:sz w:val="24"/>
                <w:szCs w:val="24"/>
              </w:rPr>
            </w:pPr>
            <w:r w:rsidRPr="00F460F1">
              <w:rPr>
                <w:rFonts w:ascii="Times New Roman" w:hAnsi="Times New Roman"/>
                <w:sz w:val="24"/>
                <w:szCs w:val="24"/>
              </w:rPr>
              <w:t>19</w:t>
            </w:r>
          </w:p>
        </w:tc>
        <w:tc>
          <w:tcPr>
            <w:tcW w:w="155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13</w:t>
            </w:r>
          </w:p>
        </w:tc>
      </w:tr>
      <w:tr w:rsidR="00F460F1" w:rsidRPr="00F460F1" w:rsidTr="00F460F1">
        <w:tc>
          <w:tcPr>
            <w:tcW w:w="1173" w:type="dxa"/>
            <w:vMerge w:val="restart"/>
          </w:tcPr>
          <w:p w:rsidR="00F460F1" w:rsidRPr="00F460F1" w:rsidRDefault="00F460F1" w:rsidP="00337B51">
            <w:pPr>
              <w:spacing w:after="120" w:line="240" w:lineRule="auto"/>
              <w:rPr>
                <w:rFonts w:ascii="Times New Roman" w:hAnsi="Times New Roman"/>
                <w:sz w:val="24"/>
                <w:szCs w:val="24"/>
              </w:rPr>
            </w:pPr>
            <w:r w:rsidRPr="00F460F1">
              <w:rPr>
                <w:rFonts w:ascii="Times New Roman" w:hAnsi="Times New Roman"/>
                <w:sz w:val="24"/>
                <w:szCs w:val="24"/>
              </w:rPr>
              <w:t>Из них</w:t>
            </w:r>
          </w:p>
        </w:tc>
        <w:tc>
          <w:tcPr>
            <w:tcW w:w="4298" w:type="dxa"/>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По ст.20.20, ст.20.21 КоАП РФ</w:t>
            </w:r>
          </w:p>
        </w:tc>
        <w:tc>
          <w:tcPr>
            <w:tcW w:w="144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2</w:t>
            </w:r>
          </w:p>
        </w:tc>
        <w:tc>
          <w:tcPr>
            <w:tcW w:w="1552" w:type="dxa"/>
          </w:tcPr>
          <w:p w:rsidR="00F460F1" w:rsidRPr="00F460F1" w:rsidRDefault="00F460F1" w:rsidP="00337B51">
            <w:pPr>
              <w:snapToGrid w:val="0"/>
              <w:spacing w:after="120" w:line="240" w:lineRule="auto"/>
              <w:ind w:left="-683" w:firstLine="567"/>
              <w:jc w:val="center"/>
              <w:rPr>
                <w:rFonts w:ascii="Times New Roman" w:hAnsi="Times New Roman"/>
                <w:sz w:val="24"/>
                <w:szCs w:val="24"/>
              </w:rPr>
            </w:pPr>
            <w:r w:rsidRPr="00F460F1">
              <w:rPr>
                <w:rFonts w:ascii="Times New Roman" w:hAnsi="Times New Roman"/>
                <w:sz w:val="24"/>
                <w:szCs w:val="24"/>
              </w:rPr>
              <w:t>10</w:t>
            </w:r>
          </w:p>
        </w:tc>
        <w:tc>
          <w:tcPr>
            <w:tcW w:w="155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0</w:t>
            </w:r>
          </w:p>
        </w:tc>
      </w:tr>
      <w:tr w:rsidR="00F460F1" w:rsidRPr="00F460F1" w:rsidTr="00F460F1">
        <w:tc>
          <w:tcPr>
            <w:tcW w:w="1173" w:type="dxa"/>
            <w:vMerge/>
          </w:tcPr>
          <w:p w:rsidR="00F460F1" w:rsidRPr="00F460F1" w:rsidRDefault="00F460F1" w:rsidP="00337B51">
            <w:pPr>
              <w:spacing w:after="120" w:line="240" w:lineRule="auto"/>
              <w:ind w:firstLine="567"/>
              <w:rPr>
                <w:rFonts w:ascii="Times New Roman" w:hAnsi="Times New Roman"/>
                <w:sz w:val="28"/>
                <w:szCs w:val="28"/>
              </w:rPr>
            </w:pPr>
          </w:p>
        </w:tc>
        <w:tc>
          <w:tcPr>
            <w:tcW w:w="4298" w:type="dxa"/>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По ст.6.8, ст.6.9 КоАП РФ</w:t>
            </w:r>
          </w:p>
        </w:tc>
        <w:tc>
          <w:tcPr>
            <w:tcW w:w="144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0</w:t>
            </w:r>
          </w:p>
        </w:tc>
        <w:tc>
          <w:tcPr>
            <w:tcW w:w="1552" w:type="dxa"/>
          </w:tcPr>
          <w:p w:rsidR="00F460F1" w:rsidRPr="00F460F1" w:rsidRDefault="00F460F1" w:rsidP="00337B51">
            <w:pPr>
              <w:snapToGrid w:val="0"/>
              <w:spacing w:after="120" w:line="240" w:lineRule="auto"/>
              <w:ind w:left="-683" w:firstLine="567"/>
              <w:jc w:val="center"/>
              <w:rPr>
                <w:rFonts w:ascii="Times New Roman" w:hAnsi="Times New Roman"/>
                <w:sz w:val="24"/>
                <w:szCs w:val="24"/>
              </w:rPr>
            </w:pPr>
            <w:r w:rsidRPr="00F460F1">
              <w:rPr>
                <w:rFonts w:ascii="Times New Roman" w:hAnsi="Times New Roman"/>
                <w:sz w:val="24"/>
                <w:szCs w:val="24"/>
              </w:rPr>
              <w:t>0</w:t>
            </w:r>
          </w:p>
        </w:tc>
        <w:tc>
          <w:tcPr>
            <w:tcW w:w="1559" w:type="dxa"/>
          </w:tcPr>
          <w:p w:rsidR="00F460F1" w:rsidRPr="00F460F1" w:rsidRDefault="00F460F1" w:rsidP="00337B51">
            <w:pPr>
              <w:snapToGrid w:val="0"/>
              <w:spacing w:after="120" w:line="240" w:lineRule="auto"/>
              <w:ind w:right="56" w:firstLine="567"/>
              <w:jc w:val="center"/>
              <w:rPr>
                <w:rFonts w:ascii="Times New Roman" w:hAnsi="Times New Roman"/>
                <w:sz w:val="24"/>
                <w:szCs w:val="24"/>
              </w:rPr>
            </w:pPr>
            <w:r w:rsidRPr="00F460F1">
              <w:rPr>
                <w:rFonts w:ascii="Times New Roman" w:hAnsi="Times New Roman"/>
                <w:sz w:val="24"/>
                <w:szCs w:val="24"/>
              </w:rPr>
              <w:t>0</w:t>
            </w:r>
          </w:p>
        </w:tc>
      </w:tr>
      <w:tr w:rsidR="00F460F1" w:rsidRPr="00F460F1" w:rsidTr="00F460F1">
        <w:tc>
          <w:tcPr>
            <w:tcW w:w="1173" w:type="dxa"/>
            <w:vMerge/>
          </w:tcPr>
          <w:p w:rsidR="00F460F1" w:rsidRPr="00F460F1" w:rsidRDefault="00F460F1" w:rsidP="00337B51">
            <w:pPr>
              <w:spacing w:after="120" w:line="240" w:lineRule="auto"/>
              <w:ind w:firstLine="567"/>
              <w:rPr>
                <w:rFonts w:ascii="Times New Roman" w:hAnsi="Times New Roman"/>
                <w:sz w:val="28"/>
                <w:szCs w:val="28"/>
              </w:rPr>
            </w:pPr>
          </w:p>
        </w:tc>
        <w:tc>
          <w:tcPr>
            <w:tcW w:w="4298" w:type="dxa"/>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По ст.6.24 КоАП РФ</w:t>
            </w:r>
          </w:p>
        </w:tc>
        <w:tc>
          <w:tcPr>
            <w:tcW w:w="144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0</w:t>
            </w:r>
          </w:p>
        </w:tc>
        <w:tc>
          <w:tcPr>
            <w:tcW w:w="1552" w:type="dxa"/>
          </w:tcPr>
          <w:p w:rsidR="00F460F1" w:rsidRPr="00F460F1" w:rsidRDefault="00F460F1" w:rsidP="00337B51">
            <w:pPr>
              <w:snapToGrid w:val="0"/>
              <w:spacing w:after="120" w:line="240" w:lineRule="auto"/>
              <w:ind w:left="-683" w:firstLine="567"/>
              <w:jc w:val="center"/>
              <w:rPr>
                <w:rFonts w:ascii="Times New Roman" w:hAnsi="Times New Roman"/>
                <w:sz w:val="24"/>
                <w:szCs w:val="24"/>
              </w:rPr>
            </w:pPr>
            <w:r w:rsidRPr="00F460F1">
              <w:rPr>
                <w:rFonts w:ascii="Times New Roman" w:hAnsi="Times New Roman"/>
                <w:sz w:val="24"/>
                <w:szCs w:val="24"/>
              </w:rPr>
              <w:t>5</w:t>
            </w:r>
          </w:p>
        </w:tc>
        <w:tc>
          <w:tcPr>
            <w:tcW w:w="155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3</w:t>
            </w:r>
          </w:p>
        </w:tc>
      </w:tr>
      <w:tr w:rsidR="00F460F1" w:rsidRPr="00F460F1" w:rsidTr="00F460F1">
        <w:tc>
          <w:tcPr>
            <w:tcW w:w="1173" w:type="dxa"/>
            <w:vMerge/>
          </w:tcPr>
          <w:p w:rsidR="00F460F1" w:rsidRPr="00F460F1" w:rsidRDefault="00F460F1" w:rsidP="00337B51">
            <w:pPr>
              <w:spacing w:after="120" w:line="240" w:lineRule="auto"/>
              <w:ind w:firstLine="567"/>
              <w:rPr>
                <w:rFonts w:ascii="Times New Roman" w:hAnsi="Times New Roman"/>
                <w:sz w:val="28"/>
                <w:szCs w:val="28"/>
              </w:rPr>
            </w:pPr>
          </w:p>
        </w:tc>
        <w:tc>
          <w:tcPr>
            <w:tcW w:w="4298" w:type="dxa"/>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По иным статьям КоАП РФ</w:t>
            </w:r>
          </w:p>
        </w:tc>
        <w:tc>
          <w:tcPr>
            <w:tcW w:w="144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9</w:t>
            </w:r>
          </w:p>
        </w:tc>
        <w:tc>
          <w:tcPr>
            <w:tcW w:w="1552" w:type="dxa"/>
          </w:tcPr>
          <w:p w:rsidR="00F460F1" w:rsidRPr="00F460F1" w:rsidRDefault="00F460F1" w:rsidP="00337B51">
            <w:pPr>
              <w:snapToGrid w:val="0"/>
              <w:spacing w:after="120" w:line="240" w:lineRule="auto"/>
              <w:ind w:left="-683" w:firstLine="567"/>
              <w:jc w:val="center"/>
              <w:rPr>
                <w:rFonts w:ascii="Times New Roman" w:hAnsi="Times New Roman"/>
                <w:sz w:val="24"/>
                <w:szCs w:val="24"/>
              </w:rPr>
            </w:pPr>
            <w:r w:rsidRPr="00F460F1">
              <w:rPr>
                <w:rFonts w:ascii="Times New Roman" w:hAnsi="Times New Roman"/>
                <w:sz w:val="24"/>
                <w:szCs w:val="24"/>
              </w:rPr>
              <w:t>4</w:t>
            </w:r>
          </w:p>
        </w:tc>
        <w:tc>
          <w:tcPr>
            <w:tcW w:w="1559" w:type="dxa"/>
          </w:tcPr>
          <w:p w:rsidR="00F460F1" w:rsidRPr="00F460F1" w:rsidRDefault="00F460F1" w:rsidP="00337B51">
            <w:pPr>
              <w:snapToGrid w:val="0"/>
              <w:spacing w:after="120" w:line="240" w:lineRule="auto"/>
              <w:ind w:firstLine="567"/>
              <w:jc w:val="center"/>
              <w:rPr>
                <w:rFonts w:ascii="Times New Roman" w:hAnsi="Times New Roman"/>
                <w:sz w:val="24"/>
                <w:szCs w:val="24"/>
              </w:rPr>
            </w:pPr>
            <w:r w:rsidRPr="00F460F1">
              <w:rPr>
                <w:rFonts w:ascii="Times New Roman" w:hAnsi="Times New Roman"/>
                <w:sz w:val="24"/>
                <w:szCs w:val="24"/>
              </w:rPr>
              <w:t>10</w:t>
            </w:r>
          </w:p>
        </w:tc>
      </w:tr>
    </w:tbl>
    <w:p w:rsidR="00F460F1" w:rsidRPr="00F460F1" w:rsidRDefault="00F460F1" w:rsidP="0062185B">
      <w:pPr>
        <w:spacing w:after="120"/>
        <w:rPr>
          <w:rFonts w:ascii="Times New Roman" w:hAnsi="Times New Roman"/>
          <w:sz w:val="28"/>
          <w:szCs w:val="28"/>
        </w:rPr>
      </w:pPr>
    </w:p>
    <w:p w:rsidR="00F460F1" w:rsidRPr="00F460F1" w:rsidRDefault="00F460F1" w:rsidP="0062185B">
      <w:pPr>
        <w:spacing w:after="120"/>
        <w:ind w:firstLine="709"/>
        <w:rPr>
          <w:rFonts w:ascii="Times New Roman" w:hAnsi="Times New Roman"/>
          <w:sz w:val="28"/>
          <w:szCs w:val="28"/>
        </w:rPr>
      </w:pPr>
      <w:r w:rsidRPr="00F460F1">
        <w:rPr>
          <w:rFonts w:ascii="Times New Roman" w:hAnsi="Times New Roman"/>
          <w:sz w:val="28"/>
          <w:szCs w:val="28"/>
        </w:rPr>
        <w:t>Принято мер в отношении законных представителей несовершеннолетних: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331"/>
        <w:gridCol w:w="956"/>
        <w:gridCol w:w="1540"/>
      </w:tblGrid>
      <w:tr w:rsidR="00F460F1" w:rsidRPr="00F460F1" w:rsidTr="00F460F1">
        <w:tc>
          <w:tcPr>
            <w:tcW w:w="6204" w:type="dxa"/>
          </w:tcPr>
          <w:p w:rsidR="00F460F1" w:rsidRPr="00F460F1" w:rsidRDefault="00F460F1" w:rsidP="0062185B">
            <w:pPr>
              <w:spacing w:after="120"/>
              <w:ind w:firstLine="567"/>
              <w:rPr>
                <w:rFonts w:ascii="Times New Roman" w:hAnsi="Times New Roman"/>
                <w:i/>
                <w:sz w:val="28"/>
                <w:szCs w:val="28"/>
              </w:rPr>
            </w:pPr>
          </w:p>
        </w:tc>
        <w:tc>
          <w:tcPr>
            <w:tcW w:w="1331" w:type="dxa"/>
          </w:tcPr>
          <w:p w:rsidR="00F460F1" w:rsidRPr="00F460F1" w:rsidRDefault="00F460F1" w:rsidP="0062185B">
            <w:pPr>
              <w:snapToGrid w:val="0"/>
              <w:spacing w:after="120"/>
              <w:jc w:val="center"/>
              <w:rPr>
                <w:rFonts w:ascii="Times New Roman" w:hAnsi="Times New Roman"/>
                <w:sz w:val="24"/>
                <w:szCs w:val="24"/>
              </w:rPr>
            </w:pPr>
            <w:r w:rsidRPr="00F460F1">
              <w:rPr>
                <w:rFonts w:ascii="Times New Roman" w:hAnsi="Times New Roman"/>
                <w:sz w:val="24"/>
                <w:szCs w:val="24"/>
              </w:rPr>
              <w:t>2018</w:t>
            </w:r>
          </w:p>
        </w:tc>
        <w:tc>
          <w:tcPr>
            <w:tcW w:w="956" w:type="dxa"/>
          </w:tcPr>
          <w:p w:rsidR="00F460F1" w:rsidRPr="00F460F1" w:rsidRDefault="00F460F1" w:rsidP="0062185B">
            <w:pPr>
              <w:snapToGrid w:val="0"/>
              <w:spacing w:after="120"/>
              <w:jc w:val="center"/>
              <w:rPr>
                <w:rFonts w:ascii="Times New Roman" w:hAnsi="Times New Roman"/>
                <w:sz w:val="24"/>
                <w:szCs w:val="24"/>
              </w:rPr>
            </w:pPr>
            <w:r w:rsidRPr="00F460F1">
              <w:rPr>
                <w:rFonts w:ascii="Times New Roman" w:hAnsi="Times New Roman"/>
                <w:sz w:val="24"/>
                <w:szCs w:val="24"/>
              </w:rPr>
              <w:t>2019</w:t>
            </w:r>
          </w:p>
        </w:tc>
        <w:tc>
          <w:tcPr>
            <w:tcW w:w="1540" w:type="dxa"/>
          </w:tcPr>
          <w:p w:rsidR="00F460F1" w:rsidRPr="00F460F1" w:rsidRDefault="00F460F1" w:rsidP="0062185B">
            <w:pPr>
              <w:snapToGrid w:val="0"/>
              <w:spacing w:after="120"/>
              <w:jc w:val="center"/>
              <w:rPr>
                <w:rFonts w:ascii="Times New Roman" w:hAnsi="Times New Roman"/>
                <w:sz w:val="24"/>
                <w:szCs w:val="24"/>
              </w:rPr>
            </w:pPr>
            <w:r w:rsidRPr="00F460F1">
              <w:rPr>
                <w:rFonts w:ascii="Times New Roman" w:hAnsi="Times New Roman"/>
                <w:sz w:val="24"/>
                <w:szCs w:val="24"/>
              </w:rPr>
              <w:t>2020</w:t>
            </w:r>
          </w:p>
        </w:tc>
      </w:tr>
      <w:tr w:rsidR="00F460F1" w:rsidRPr="00F460F1" w:rsidTr="00F460F1">
        <w:tc>
          <w:tcPr>
            <w:tcW w:w="6204"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Количество административных протоколов по ст.5.35ч.1 КоАП РФ</w:t>
            </w:r>
          </w:p>
        </w:tc>
        <w:tc>
          <w:tcPr>
            <w:tcW w:w="1331" w:type="dxa"/>
          </w:tcPr>
          <w:p w:rsidR="00F460F1" w:rsidRPr="00F460F1" w:rsidRDefault="00F460F1" w:rsidP="00337B51">
            <w:pPr>
              <w:snapToGrid w:val="0"/>
              <w:spacing w:after="120" w:line="240" w:lineRule="auto"/>
              <w:ind w:left="-58"/>
              <w:jc w:val="center"/>
              <w:rPr>
                <w:rFonts w:ascii="Times New Roman" w:hAnsi="Times New Roman"/>
                <w:sz w:val="24"/>
                <w:szCs w:val="24"/>
              </w:rPr>
            </w:pPr>
            <w:r w:rsidRPr="00F460F1">
              <w:rPr>
                <w:rFonts w:ascii="Times New Roman" w:hAnsi="Times New Roman"/>
                <w:sz w:val="24"/>
                <w:szCs w:val="24"/>
              </w:rPr>
              <w:t>48</w:t>
            </w:r>
          </w:p>
        </w:tc>
        <w:tc>
          <w:tcPr>
            <w:tcW w:w="95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 xml:space="preserve">  44</w:t>
            </w:r>
          </w:p>
        </w:tc>
        <w:tc>
          <w:tcPr>
            <w:tcW w:w="1540" w:type="dxa"/>
          </w:tcPr>
          <w:p w:rsidR="00F460F1" w:rsidRPr="00F460F1" w:rsidRDefault="00F460F1" w:rsidP="00337B51">
            <w:pPr>
              <w:snapToGrid w:val="0"/>
              <w:spacing w:after="120" w:line="240" w:lineRule="auto"/>
              <w:ind w:left="-127" w:right="141"/>
              <w:rPr>
                <w:rFonts w:ascii="Times New Roman" w:hAnsi="Times New Roman"/>
                <w:sz w:val="24"/>
                <w:szCs w:val="24"/>
              </w:rPr>
            </w:pPr>
            <w:r w:rsidRPr="00F460F1">
              <w:rPr>
                <w:rFonts w:ascii="Times New Roman" w:hAnsi="Times New Roman"/>
                <w:sz w:val="24"/>
                <w:szCs w:val="24"/>
              </w:rPr>
              <w:t xml:space="preserve">            37</w:t>
            </w:r>
          </w:p>
        </w:tc>
      </w:tr>
      <w:tr w:rsidR="00F460F1" w:rsidRPr="00F460F1" w:rsidTr="00F460F1">
        <w:tc>
          <w:tcPr>
            <w:tcW w:w="6204" w:type="dxa"/>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Из них протоколы КДН и ЗП</w:t>
            </w:r>
          </w:p>
        </w:tc>
        <w:tc>
          <w:tcPr>
            <w:tcW w:w="1331" w:type="dxa"/>
          </w:tcPr>
          <w:p w:rsidR="00F460F1" w:rsidRPr="00F460F1" w:rsidRDefault="00F460F1" w:rsidP="00337B51">
            <w:pPr>
              <w:snapToGrid w:val="0"/>
              <w:spacing w:after="120" w:line="240" w:lineRule="auto"/>
              <w:ind w:left="-58"/>
              <w:jc w:val="center"/>
              <w:rPr>
                <w:rFonts w:ascii="Times New Roman" w:hAnsi="Times New Roman"/>
                <w:sz w:val="24"/>
                <w:szCs w:val="24"/>
              </w:rPr>
            </w:pPr>
            <w:r w:rsidRPr="00F460F1">
              <w:rPr>
                <w:rFonts w:ascii="Times New Roman" w:hAnsi="Times New Roman"/>
                <w:sz w:val="24"/>
                <w:szCs w:val="24"/>
              </w:rPr>
              <w:t>6</w:t>
            </w:r>
          </w:p>
        </w:tc>
        <w:tc>
          <w:tcPr>
            <w:tcW w:w="956" w:type="dxa"/>
          </w:tcPr>
          <w:p w:rsidR="00F460F1" w:rsidRPr="00F460F1" w:rsidRDefault="00F460F1" w:rsidP="00337B51">
            <w:pPr>
              <w:snapToGrid w:val="0"/>
              <w:spacing w:after="120" w:line="240" w:lineRule="auto"/>
              <w:ind w:left="-164" w:firstLine="84"/>
              <w:jc w:val="center"/>
              <w:rPr>
                <w:rFonts w:ascii="Times New Roman" w:hAnsi="Times New Roman"/>
                <w:sz w:val="24"/>
                <w:szCs w:val="24"/>
              </w:rPr>
            </w:pPr>
            <w:r w:rsidRPr="00F460F1">
              <w:rPr>
                <w:rFonts w:ascii="Times New Roman" w:hAnsi="Times New Roman"/>
                <w:sz w:val="24"/>
                <w:szCs w:val="24"/>
              </w:rPr>
              <w:t>2</w:t>
            </w:r>
          </w:p>
        </w:tc>
        <w:tc>
          <w:tcPr>
            <w:tcW w:w="1540" w:type="dxa"/>
          </w:tcPr>
          <w:p w:rsidR="00F460F1" w:rsidRPr="00F460F1" w:rsidRDefault="00F460F1" w:rsidP="00337B51">
            <w:pPr>
              <w:snapToGrid w:val="0"/>
              <w:spacing w:after="120" w:line="240" w:lineRule="auto"/>
              <w:ind w:left="-127" w:right="141" w:firstLine="567"/>
              <w:jc w:val="center"/>
              <w:rPr>
                <w:rFonts w:ascii="Times New Roman" w:hAnsi="Times New Roman"/>
                <w:sz w:val="24"/>
                <w:szCs w:val="24"/>
              </w:rPr>
            </w:pPr>
            <w:r w:rsidRPr="00F460F1">
              <w:rPr>
                <w:rFonts w:ascii="Times New Roman" w:hAnsi="Times New Roman"/>
                <w:sz w:val="24"/>
                <w:szCs w:val="24"/>
              </w:rPr>
              <w:t>4</w:t>
            </w:r>
          </w:p>
        </w:tc>
      </w:tr>
      <w:tr w:rsidR="00F460F1" w:rsidRPr="00F460F1" w:rsidTr="00F460F1">
        <w:tc>
          <w:tcPr>
            <w:tcW w:w="6204" w:type="dxa"/>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 xml:space="preserve">Количество граждан, лишенных родительских прав </w:t>
            </w:r>
          </w:p>
        </w:tc>
        <w:tc>
          <w:tcPr>
            <w:tcW w:w="1331" w:type="dxa"/>
          </w:tcPr>
          <w:p w:rsidR="00F460F1" w:rsidRPr="00F460F1" w:rsidRDefault="00F460F1" w:rsidP="00337B51">
            <w:pPr>
              <w:snapToGrid w:val="0"/>
              <w:spacing w:after="120" w:line="240" w:lineRule="auto"/>
              <w:ind w:left="-58"/>
              <w:jc w:val="center"/>
              <w:rPr>
                <w:rFonts w:ascii="Times New Roman" w:hAnsi="Times New Roman"/>
                <w:sz w:val="24"/>
                <w:szCs w:val="24"/>
              </w:rPr>
            </w:pPr>
            <w:r w:rsidRPr="00F460F1">
              <w:rPr>
                <w:rFonts w:ascii="Times New Roman" w:hAnsi="Times New Roman"/>
                <w:sz w:val="24"/>
                <w:szCs w:val="24"/>
              </w:rPr>
              <w:t>5</w:t>
            </w:r>
          </w:p>
        </w:tc>
        <w:tc>
          <w:tcPr>
            <w:tcW w:w="956" w:type="dxa"/>
          </w:tcPr>
          <w:p w:rsidR="00F460F1" w:rsidRPr="00F460F1" w:rsidRDefault="00F460F1" w:rsidP="00337B51">
            <w:pPr>
              <w:snapToGrid w:val="0"/>
              <w:spacing w:after="120" w:line="240" w:lineRule="auto"/>
              <w:ind w:left="-164" w:firstLine="84"/>
              <w:jc w:val="center"/>
              <w:rPr>
                <w:rFonts w:ascii="Times New Roman" w:hAnsi="Times New Roman"/>
                <w:sz w:val="24"/>
                <w:szCs w:val="24"/>
              </w:rPr>
            </w:pPr>
            <w:r w:rsidRPr="00F460F1">
              <w:rPr>
                <w:rFonts w:ascii="Times New Roman" w:hAnsi="Times New Roman"/>
                <w:sz w:val="24"/>
                <w:szCs w:val="24"/>
              </w:rPr>
              <w:t>2</w:t>
            </w:r>
          </w:p>
        </w:tc>
        <w:tc>
          <w:tcPr>
            <w:tcW w:w="1540" w:type="dxa"/>
          </w:tcPr>
          <w:p w:rsidR="00F460F1" w:rsidRPr="00F460F1" w:rsidRDefault="00F460F1" w:rsidP="00337B51">
            <w:pPr>
              <w:snapToGrid w:val="0"/>
              <w:spacing w:after="120" w:line="240" w:lineRule="auto"/>
              <w:ind w:left="-127" w:right="141" w:firstLine="567"/>
              <w:jc w:val="center"/>
              <w:rPr>
                <w:rFonts w:ascii="Times New Roman" w:hAnsi="Times New Roman"/>
                <w:sz w:val="24"/>
                <w:szCs w:val="24"/>
              </w:rPr>
            </w:pPr>
            <w:r w:rsidRPr="00F460F1">
              <w:rPr>
                <w:rFonts w:ascii="Times New Roman" w:hAnsi="Times New Roman"/>
                <w:sz w:val="24"/>
                <w:szCs w:val="24"/>
              </w:rPr>
              <w:t>5</w:t>
            </w:r>
          </w:p>
        </w:tc>
      </w:tr>
      <w:tr w:rsidR="00F460F1" w:rsidRPr="00F460F1" w:rsidTr="00F460F1">
        <w:tc>
          <w:tcPr>
            <w:tcW w:w="6204" w:type="dxa"/>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Из них по искам комиссии</w:t>
            </w:r>
          </w:p>
        </w:tc>
        <w:tc>
          <w:tcPr>
            <w:tcW w:w="1331" w:type="dxa"/>
          </w:tcPr>
          <w:p w:rsidR="00F460F1" w:rsidRPr="00F460F1" w:rsidRDefault="00F460F1" w:rsidP="00337B51">
            <w:pPr>
              <w:snapToGrid w:val="0"/>
              <w:spacing w:after="120" w:line="240" w:lineRule="auto"/>
              <w:ind w:left="-625" w:firstLine="567"/>
              <w:jc w:val="center"/>
              <w:rPr>
                <w:rFonts w:ascii="Times New Roman" w:hAnsi="Times New Roman"/>
                <w:sz w:val="24"/>
                <w:szCs w:val="24"/>
              </w:rPr>
            </w:pPr>
            <w:r w:rsidRPr="00F460F1">
              <w:rPr>
                <w:rFonts w:ascii="Times New Roman" w:hAnsi="Times New Roman"/>
                <w:sz w:val="24"/>
                <w:szCs w:val="24"/>
              </w:rPr>
              <w:t>2</w:t>
            </w:r>
          </w:p>
        </w:tc>
        <w:tc>
          <w:tcPr>
            <w:tcW w:w="956" w:type="dxa"/>
          </w:tcPr>
          <w:p w:rsidR="00F460F1" w:rsidRPr="00F460F1" w:rsidRDefault="00F460F1" w:rsidP="00337B51">
            <w:pPr>
              <w:snapToGrid w:val="0"/>
              <w:spacing w:after="120" w:line="240" w:lineRule="auto"/>
              <w:ind w:left="-164" w:firstLine="84"/>
              <w:jc w:val="center"/>
              <w:rPr>
                <w:rFonts w:ascii="Times New Roman" w:hAnsi="Times New Roman"/>
                <w:sz w:val="24"/>
                <w:szCs w:val="24"/>
              </w:rPr>
            </w:pPr>
            <w:r w:rsidRPr="00F460F1">
              <w:rPr>
                <w:rFonts w:ascii="Times New Roman" w:hAnsi="Times New Roman"/>
                <w:sz w:val="24"/>
                <w:szCs w:val="24"/>
              </w:rPr>
              <w:t>2</w:t>
            </w:r>
          </w:p>
        </w:tc>
        <w:tc>
          <w:tcPr>
            <w:tcW w:w="1540" w:type="dxa"/>
          </w:tcPr>
          <w:p w:rsidR="00F460F1" w:rsidRPr="00F460F1" w:rsidRDefault="00F460F1" w:rsidP="00337B51">
            <w:pPr>
              <w:snapToGrid w:val="0"/>
              <w:spacing w:after="120" w:line="240" w:lineRule="auto"/>
              <w:ind w:left="-127" w:right="141" w:firstLine="567"/>
              <w:jc w:val="center"/>
              <w:rPr>
                <w:rFonts w:ascii="Times New Roman" w:hAnsi="Times New Roman"/>
                <w:sz w:val="24"/>
                <w:szCs w:val="24"/>
              </w:rPr>
            </w:pPr>
            <w:r w:rsidRPr="00F460F1">
              <w:rPr>
                <w:rFonts w:ascii="Times New Roman" w:hAnsi="Times New Roman"/>
                <w:sz w:val="24"/>
                <w:szCs w:val="24"/>
              </w:rPr>
              <w:t>0</w:t>
            </w:r>
          </w:p>
        </w:tc>
      </w:tr>
      <w:tr w:rsidR="00F460F1" w:rsidRPr="00F460F1" w:rsidTr="00F460F1">
        <w:tc>
          <w:tcPr>
            <w:tcW w:w="6204" w:type="dxa"/>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Количество граждан ограниченных в родительских правах</w:t>
            </w:r>
          </w:p>
        </w:tc>
        <w:tc>
          <w:tcPr>
            <w:tcW w:w="1331" w:type="dxa"/>
          </w:tcPr>
          <w:p w:rsidR="00F460F1" w:rsidRPr="00F460F1" w:rsidRDefault="00F460F1" w:rsidP="00337B51">
            <w:pPr>
              <w:snapToGrid w:val="0"/>
              <w:spacing w:after="120" w:line="240" w:lineRule="auto"/>
              <w:ind w:left="-625" w:firstLine="567"/>
              <w:jc w:val="center"/>
              <w:rPr>
                <w:rFonts w:ascii="Times New Roman" w:hAnsi="Times New Roman"/>
                <w:sz w:val="24"/>
                <w:szCs w:val="24"/>
              </w:rPr>
            </w:pPr>
            <w:r w:rsidRPr="00F460F1">
              <w:rPr>
                <w:rFonts w:ascii="Times New Roman" w:hAnsi="Times New Roman"/>
                <w:sz w:val="24"/>
                <w:szCs w:val="24"/>
              </w:rPr>
              <w:t>0</w:t>
            </w:r>
          </w:p>
        </w:tc>
        <w:tc>
          <w:tcPr>
            <w:tcW w:w="956" w:type="dxa"/>
          </w:tcPr>
          <w:p w:rsidR="00F460F1" w:rsidRPr="00F460F1" w:rsidRDefault="00F460F1" w:rsidP="00337B51">
            <w:pPr>
              <w:snapToGrid w:val="0"/>
              <w:spacing w:after="120" w:line="240" w:lineRule="auto"/>
              <w:ind w:left="-164" w:firstLine="84"/>
              <w:jc w:val="center"/>
              <w:rPr>
                <w:rFonts w:ascii="Times New Roman" w:hAnsi="Times New Roman"/>
                <w:sz w:val="24"/>
                <w:szCs w:val="24"/>
              </w:rPr>
            </w:pPr>
            <w:r w:rsidRPr="00F460F1">
              <w:rPr>
                <w:rFonts w:ascii="Times New Roman" w:hAnsi="Times New Roman"/>
                <w:sz w:val="24"/>
                <w:szCs w:val="24"/>
              </w:rPr>
              <w:t>0</w:t>
            </w:r>
          </w:p>
        </w:tc>
        <w:tc>
          <w:tcPr>
            <w:tcW w:w="1540" w:type="dxa"/>
          </w:tcPr>
          <w:p w:rsidR="00F460F1" w:rsidRPr="00F460F1" w:rsidRDefault="00F460F1" w:rsidP="00337B51">
            <w:pPr>
              <w:snapToGrid w:val="0"/>
              <w:spacing w:after="120" w:line="240" w:lineRule="auto"/>
              <w:ind w:left="-127" w:right="141" w:firstLine="567"/>
              <w:jc w:val="center"/>
              <w:rPr>
                <w:rFonts w:ascii="Times New Roman" w:hAnsi="Times New Roman"/>
                <w:sz w:val="24"/>
                <w:szCs w:val="24"/>
              </w:rPr>
            </w:pPr>
            <w:r w:rsidRPr="00F460F1">
              <w:rPr>
                <w:rFonts w:ascii="Times New Roman" w:hAnsi="Times New Roman"/>
                <w:sz w:val="24"/>
                <w:szCs w:val="24"/>
              </w:rPr>
              <w:t>0</w:t>
            </w:r>
          </w:p>
        </w:tc>
      </w:tr>
      <w:tr w:rsidR="00F460F1" w:rsidRPr="00F460F1" w:rsidTr="00F460F1">
        <w:tc>
          <w:tcPr>
            <w:tcW w:w="6204" w:type="dxa"/>
          </w:tcPr>
          <w:p w:rsidR="00F460F1" w:rsidRPr="00F460F1" w:rsidRDefault="00F460F1" w:rsidP="00337B51">
            <w:pPr>
              <w:snapToGrid w:val="0"/>
              <w:spacing w:after="120" w:line="240" w:lineRule="auto"/>
              <w:ind w:firstLine="567"/>
              <w:rPr>
                <w:rFonts w:ascii="Times New Roman" w:hAnsi="Times New Roman"/>
                <w:sz w:val="24"/>
                <w:szCs w:val="24"/>
              </w:rPr>
            </w:pPr>
            <w:r w:rsidRPr="00F460F1">
              <w:rPr>
                <w:rFonts w:ascii="Times New Roman" w:hAnsi="Times New Roman"/>
                <w:sz w:val="24"/>
                <w:szCs w:val="24"/>
              </w:rPr>
              <w:t>Из них по искам комиссии</w:t>
            </w:r>
          </w:p>
        </w:tc>
        <w:tc>
          <w:tcPr>
            <w:tcW w:w="1331" w:type="dxa"/>
          </w:tcPr>
          <w:p w:rsidR="00F460F1" w:rsidRPr="00F460F1" w:rsidRDefault="00F460F1" w:rsidP="00337B51">
            <w:pPr>
              <w:snapToGrid w:val="0"/>
              <w:spacing w:after="120" w:line="240" w:lineRule="auto"/>
              <w:ind w:left="-636" w:firstLine="567"/>
              <w:jc w:val="center"/>
              <w:rPr>
                <w:rFonts w:ascii="Times New Roman" w:hAnsi="Times New Roman"/>
                <w:sz w:val="24"/>
                <w:szCs w:val="24"/>
              </w:rPr>
            </w:pPr>
            <w:r w:rsidRPr="00F460F1">
              <w:rPr>
                <w:rFonts w:ascii="Times New Roman" w:hAnsi="Times New Roman"/>
                <w:sz w:val="24"/>
                <w:szCs w:val="24"/>
              </w:rPr>
              <w:t>0</w:t>
            </w:r>
          </w:p>
        </w:tc>
        <w:tc>
          <w:tcPr>
            <w:tcW w:w="956" w:type="dxa"/>
          </w:tcPr>
          <w:p w:rsidR="00F460F1" w:rsidRPr="00F460F1" w:rsidRDefault="00F460F1" w:rsidP="00337B51">
            <w:pPr>
              <w:snapToGrid w:val="0"/>
              <w:spacing w:after="120" w:line="240" w:lineRule="auto"/>
              <w:ind w:left="-164" w:firstLine="84"/>
              <w:jc w:val="center"/>
              <w:rPr>
                <w:rFonts w:ascii="Times New Roman" w:hAnsi="Times New Roman"/>
                <w:sz w:val="24"/>
                <w:szCs w:val="24"/>
              </w:rPr>
            </w:pPr>
            <w:r w:rsidRPr="00F460F1">
              <w:rPr>
                <w:rFonts w:ascii="Times New Roman" w:hAnsi="Times New Roman"/>
                <w:sz w:val="24"/>
                <w:szCs w:val="24"/>
              </w:rPr>
              <w:t>0</w:t>
            </w:r>
          </w:p>
        </w:tc>
        <w:tc>
          <w:tcPr>
            <w:tcW w:w="1540" w:type="dxa"/>
          </w:tcPr>
          <w:p w:rsidR="00F460F1" w:rsidRPr="00F460F1" w:rsidRDefault="00F460F1" w:rsidP="00337B51">
            <w:pPr>
              <w:snapToGrid w:val="0"/>
              <w:spacing w:after="120" w:line="240" w:lineRule="auto"/>
              <w:ind w:left="-127" w:right="141" w:firstLine="567"/>
              <w:jc w:val="center"/>
              <w:rPr>
                <w:rFonts w:ascii="Times New Roman" w:hAnsi="Times New Roman"/>
                <w:sz w:val="24"/>
                <w:szCs w:val="24"/>
              </w:rPr>
            </w:pPr>
            <w:r w:rsidRPr="00F460F1">
              <w:rPr>
                <w:rFonts w:ascii="Times New Roman" w:hAnsi="Times New Roman"/>
                <w:sz w:val="24"/>
                <w:szCs w:val="24"/>
              </w:rPr>
              <w:t>0</w:t>
            </w:r>
          </w:p>
        </w:tc>
      </w:tr>
    </w:tbl>
    <w:p w:rsidR="00F460F1" w:rsidRPr="00F460F1" w:rsidRDefault="00F460F1" w:rsidP="0062185B">
      <w:pPr>
        <w:spacing w:after="0"/>
        <w:ind w:firstLine="709"/>
        <w:jc w:val="both"/>
        <w:rPr>
          <w:rFonts w:ascii="Times New Roman" w:hAnsi="Times New Roman"/>
          <w:sz w:val="28"/>
          <w:szCs w:val="28"/>
        </w:rPr>
      </w:pPr>
      <w:r w:rsidRPr="00F460F1">
        <w:rPr>
          <w:rFonts w:ascii="Times New Roman" w:hAnsi="Times New Roman"/>
          <w:i/>
          <w:iCs/>
          <w:sz w:val="28"/>
          <w:szCs w:val="28"/>
        </w:rPr>
        <w:t xml:space="preserve"> </w:t>
      </w:r>
      <w:r w:rsidRPr="00F460F1">
        <w:rPr>
          <w:rFonts w:ascii="Times New Roman" w:hAnsi="Times New Roman"/>
          <w:iCs/>
          <w:sz w:val="28"/>
          <w:szCs w:val="28"/>
        </w:rPr>
        <w:t xml:space="preserve">В 2020 году комиссией принято 220 постановлений о принятии мер по защите и восстановлению прав </w:t>
      </w:r>
      <w:r w:rsidR="00C576AD" w:rsidRPr="00F460F1">
        <w:rPr>
          <w:rFonts w:ascii="Times New Roman" w:hAnsi="Times New Roman"/>
          <w:iCs/>
          <w:sz w:val="28"/>
          <w:szCs w:val="28"/>
        </w:rPr>
        <w:t>несовершеннолетних и</w:t>
      </w:r>
      <w:r w:rsidRPr="00F460F1">
        <w:rPr>
          <w:rFonts w:ascii="Times New Roman" w:hAnsi="Times New Roman"/>
          <w:iCs/>
          <w:sz w:val="28"/>
          <w:szCs w:val="28"/>
        </w:rPr>
        <w:t xml:space="preserve"> принятии мер по </w:t>
      </w:r>
      <w:r w:rsidR="00C576AD" w:rsidRPr="00F460F1">
        <w:rPr>
          <w:rFonts w:ascii="Times New Roman" w:hAnsi="Times New Roman"/>
          <w:iCs/>
          <w:sz w:val="28"/>
          <w:szCs w:val="28"/>
        </w:rPr>
        <w:t>устранению причин и</w:t>
      </w:r>
      <w:r w:rsidRPr="00F460F1">
        <w:rPr>
          <w:rFonts w:ascii="Times New Roman" w:hAnsi="Times New Roman"/>
          <w:iCs/>
          <w:sz w:val="28"/>
          <w:szCs w:val="28"/>
        </w:rPr>
        <w:t xml:space="preserve"> условий, </w:t>
      </w:r>
      <w:r w:rsidR="00C576AD" w:rsidRPr="00F460F1">
        <w:rPr>
          <w:rFonts w:ascii="Times New Roman" w:hAnsi="Times New Roman"/>
          <w:iCs/>
          <w:sz w:val="28"/>
          <w:szCs w:val="28"/>
        </w:rPr>
        <w:t>способствующих безнадзорности</w:t>
      </w:r>
      <w:r w:rsidRPr="00F460F1">
        <w:rPr>
          <w:rFonts w:ascii="Times New Roman" w:hAnsi="Times New Roman"/>
          <w:iCs/>
          <w:sz w:val="28"/>
          <w:szCs w:val="28"/>
        </w:rPr>
        <w:t xml:space="preserve"> и </w:t>
      </w:r>
      <w:r w:rsidR="00C576AD" w:rsidRPr="00F460F1">
        <w:rPr>
          <w:rFonts w:ascii="Times New Roman" w:hAnsi="Times New Roman"/>
          <w:iCs/>
          <w:sz w:val="28"/>
          <w:szCs w:val="28"/>
        </w:rPr>
        <w:t>правонарушениям несовершеннолетних</w:t>
      </w:r>
      <w:r w:rsidRPr="00F460F1">
        <w:rPr>
          <w:rFonts w:ascii="Times New Roman" w:hAnsi="Times New Roman"/>
          <w:iCs/>
          <w:sz w:val="28"/>
          <w:szCs w:val="28"/>
        </w:rPr>
        <w:t>, внесено 12 представлений в органы и учреждения системы профилактики и направлено 24 справки по итогам проверок с предложениями по улучшению работы.</w:t>
      </w:r>
      <w:r w:rsidRPr="00F460F1">
        <w:rPr>
          <w:rFonts w:ascii="Times New Roman" w:hAnsi="Times New Roman"/>
          <w:sz w:val="28"/>
          <w:szCs w:val="28"/>
        </w:rPr>
        <w:t xml:space="preserve">  </w:t>
      </w:r>
    </w:p>
    <w:p w:rsidR="00F460F1" w:rsidRDefault="00F460F1" w:rsidP="0062185B">
      <w:pPr>
        <w:spacing w:after="0"/>
        <w:ind w:firstLine="567"/>
        <w:jc w:val="both"/>
        <w:rPr>
          <w:rFonts w:ascii="Times New Roman" w:hAnsi="Times New Roman"/>
          <w:iCs/>
          <w:sz w:val="28"/>
          <w:szCs w:val="28"/>
        </w:rPr>
      </w:pPr>
      <w:r w:rsidRPr="00F460F1">
        <w:rPr>
          <w:rFonts w:ascii="Times New Roman" w:hAnsi="Times New Roman"/>
          <w:sz w:val="28"/>
          <w:szCs w:val="28"/>
        </w:rPr>
        <w:t xml:space="preserve"> </w:t>
      </w:r>
      <w:r w:rsidRPr="00F460F1">
        <w:rPr>
          <w:rFonts w:ascii="Times New Roman" w:hAnsi="Times New Roman"/>
          <w:iCs/>
          <w:sz w:val="28"/>
          <w:szCs w:val="28"/>
        </w:rPr>
        <w:t xml:space="preserve">С целью устранения условий, способствующих безнадзорности и правонарушениям несовершеннолетних комиссией совместно с органами </w:t>
      </w:r>
      <w:r w:rsidR="00C576AD" w:rsidRPr="00F460F1">
        <w:rPr>
          <w:rFonts w:ascii="Times New Roman" w:hAnsi="Times New Roman"/>
          <w:iCs/>
          <w:sz w:val="28"/>
          <w:szCs w:val="28"/>
        </w:rPr>
        <w:t>системы профилактики,</w:t>
      </w:r>
      <w:r w:rsidRPr="00F460F1">
        <w:rPr>
          <w:rFonts w:ascii="Times New Roman" w:hAnsi="Times New Roman"/>
          <w:iCs/>
          <w:sz w:val="28"/>
          <w:szCs w:val="28"/>
        </w:rPr>
        <w:t xml:space="preserve"> используются различные формы работы:</w:t>
      </w:r>
    </w:p>
    <w:p w:rsidR="003A1161" w:rsidRPr="00F460F1" w:rsidRDefault="003A1161" w:rsidP="0062185B">
      <w:pPr>
        <w:spacing w:after="0"/>
        <w:ind w:firstLine="567"/>
        <w:jc w:val="both"/>
        <w:rPr>
          <w:rFonts w:ascii="Times New Roman" w:hAnsi="Times New Roman"/>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6"/>
        <w:gridCol w:w="1079"/>
        <w:gridCol w:w="1313"/>
        <w:gridCol w:w="1663"/>
      </w:tblGrid>
      <w:tr w:rsidR="00F460F1" w:rsidRPr="00F460F1" w:rsidTr="00F460F1">
        <w:tc>
          <w:tcPr>
            <w:tcW w:w="5976" w:type="dxa"/>
          </w:tcPr>
          <w:p w:rsidR="00F460F1" w:rsidRPr="00F460F1" w:rsidRDefault="00F460F1" w:rsidP="00F460F1">
            <w:pPr>
              <w:snapToGrid w:val="0"/>
              <w:spacing w:after="120" w:line="360" w:lineRule="auto"/>
              <w:ind w:firstLine="567"/>
              <w:jc w:val="center"/>
              <w:rPr>
                <w:rFonts w:ascii="Times New Roman" w:hAnsi="Times New Roman"/>
                <w:sz w:val="24"/>
                <w:szCs w:val="24"/>
              </w:rPr>
            </w:pPr>
            <w:r w:rsidRPr="00F460F1">
              <w:rPr>
                <w:rFonts w:ascii="Times New Roman" w:hAnsi="Times New Roman"/>
                <w:sz w:val="24"/>
                <w:szCs w:val="24"/>
              </w:rPr>
              <w:t>Формы работы</w:t>
            </w:r>
          </w:p>
        </w:tc>
        <w:tc>
          <w:tcPr>
            <w:tcW w:w="1079" w:type="dxa"/>
          </w:tcPr>
          <w:p w:rsidR="00F460F1" w:rsidRPr="00F460F1" w:rsidRDefault="00F460F1" w:rsidP="00F460F1">
            <w:pPr>
              <w:snapToGrid w:val="0"/>
              <w:spacing w:after="120" w:line="360" w:lineRule="auto"/>
              <w:jc w:val="center"/>
              <w:rPr>
                <w:rFonts w:ascii="Times New Roman" w:hAnsi="Times New Roman"/>
                <w:sz w:val="24"/>
                <w:szCs w:val="24"/>
              </w:rPr>
            </w:pPr>
            <w:r w:rsidRPr="00F460F1">
              <w:rPr>
                <w:rFonts w:ascii="Times New Roman" w:hAnsi="Times New Roman"/>
                <w:sz w:val="24"/>
                <w:szCs w:val="24"/>
              </w:rPr>
              <w:t>2018</w:t>
            </w:r>
          </w:p>
        </w:tc>
        <w:tc>
          <w:tcPr>
            <w:tcW w:w="1313" w:type="dxa"/>
          </w:tcPr>
          <w:p w:rsidR="00F460F1" w:rsidRPr="00F460F1" w:rsidRDefault="00F460F1" w:rsidP="00F460F1">
            <w:pPr>
              <w:snapToGrid w:val="0"/>
              <w:spacing w:after="120" w:line="360" w:lineRule="auto"/>
              <w:ind w:left="-277" w:firstLine="567"/>
              <w:jc w:val="center"/>
              <w:rPr>
                <w:rFonts w:ascii="Times New Roman" w:hAnsi="Times New Roman"/>
                <w:sz w:val="24"/>
                <w:szCs w:val="24"/>
              </w:rPr>
            </w:pPr>
            <w:r w:rsidRPr="00F460F1">
              <w:rPr>
                <w:rFonts w:ascii="Times New Roman" w:hAnsi="Times New Roman"/>
                <w:sz w:val="24"/>
                <w:szCs w:val="24"/>
              </w:rPr>
              <w:t>2019</w:t>
            </w:r>
          </w:p>
        </w:tc>
        <w:tc>
          <w:tcPr>
            <w:tcW w:w="1663" w:type="dxa"/>
          </w:tcPr>
          <w:p w:rsidR="00F460F1" w:rsidRPr="00F460F1" w:rsidRDefault="00F460F1" w:rsidP="00F460F1">
            <w:pPr>
              <w:snapToGrid w:val="0"/>
              <w:spacing w:after="120" w:line="360" w:lineRule="auto"/>
              <w:ind w:left="-432" w:firstLine="567"/>
              <w:jc w:val="center"/>
              <w:rPr>
                <w:rFonts w:ascii="Times New Roman" w:hAnsi="Times New Roman"/>
                <w:sz w:val="24"/>
                <w:szCs w:val="24"/>
              </w:rPr>
            </w:pPr>
            <w:r w:rsidRPr="00F460F1">
              <w:rPr>
                <w:rFonts w:ascii="Times New Roman" w:hAnsi="Times New Roman"/>
                <w:sz w:val="24"/>
                <w:szCs w:val="24"/>
              </w:rPr>
              <w:t>2020</w:t>
            </w:r>
          </w:p>
        </w:tc>
      </w:tr>
      <w:tr w:rsidR="00F460F1" w:rsidRPr="00F460F1" w:rsidTr="00F460F1">
        <w:tc>
          <w:tcPr>
            <w:tcW w:w="5976" w:type="dxa"/>
          </w:tcPr>
          <w:p w:rsidR="00F460F1" w:rsidRPr="00F460F1" w:rsidRDefault="00F460F1" w:rsidP="00337B51">
            <w:pPr>
              <w:snapToGrid w:val="0"/>
              <w:spacing w:after="120" w:line="240" w:lineRule="auto"/>
              <w:jc w:val="both"/>
              <w:rPr>
                <w:rFonts w:ascii="Times New Roman" w:hAnsi="Times New Roman"/>
                <w:sz w:val="24"/>
                <w:szCs w:val="24"/>
              </w:rPr>
            </w:pPr>
            <w:r w:rsidRPr="00F460F1">
              <w:rPr>
                <w:rFonts w:ascii="Times New Roman" w:hAnsi="Times New Roman"/>
                <w:sz w:val="24"/>
                <w:szCs w:val="24"/>
              </w:rPr>
              <w:t>Финансирование временной занятости несовершеннолетних (средства местного бюджета, руб.)</w:t>
            </w:r>
          </w:p>
        </w:tc>
        <w:tc>
          <w:tcPr>
            <w:tcW w:w="1079" w:type="dxa"/>
          </w:tcPr>
          <w:p w:rsidR="00F460F1" w:rsidRPr="00F460F1" w:rsidRDefault="00F460F1" w:rsidP="00337B51">
            <w:pPr>
              <w:snapToGrid w:val="0"/>
              <w:spacing w:after="120" w:line="240" w:lineRule="auto"/>
              <w:jc w:val="center"/>
              <w:rPr>
                <w:rFonts w:ascii="Times New Roman" w:hAnsi="Times New Roman"/>
                <w:sz w:val="24"/>
                <w:szCs w:val="24"/>
              </w:rPr>
            </w:pPr>
            <w:r w:rsidRPr="00F460F1">
              <w:rPr>
                <w:rFonts w:ascii="Times New Roman" w:hAnsi="Times New Roman"/>
                <w:sz w:val="24"/>
                <w:szCs w:val="24"/>
              </w:rPr>
              <w:t>100 000</w:t>
            </w:r>
          </w:p>
          <w:p w:rsidR="00F460F1" w:rsidRPr="00F460F1" w:rsidRDefault="00F460F1" w:rsidP="00337B51">
            <w:pPr>
              <w:spacing w:after="120" w:line="240" w:lineRule="auto"/>
              <w:jc w:val="center"/>
              <w:rPr>
                <w:rFonts w:ascii="Times New Roman" w:hAnsi="Times New Roman"/>
                <w:sz w:val="24"/>
                <w:szCs w:val="24"/>
              </w:rPr>
            </w:pPr>
          </w:p>
        </w:tc>
        <w:tc>
          <w:tcPr>
            <w:tcW w:w="1313" w:type="dxa"/>
          </w:tcPr>
          <w:p w:rsidR="00F460F1" w:rsidRPr="00F460F1" w:rsidRDefault="00F460F1" w:rsidP="00337B51">
            <w:pPr>
              <w:snapToGrid w:val="0"/>
              <w:spacing w:after="120" w:line="240" w:lineRule="auto"/>
              <w:jc w:val="center"/>
              <w:rPr>
                <w:rFonts w:ascii="Times New Roman" w:hAnsi="Times New Roman"/>
                <w:sz w:val="24"/>
                <w:szCs w:val="24"/>
              </w:rPr>
            </w:pPr>
            <w:r w:rsidRPr="00F460F1">
              <w:rPr>
                <w:rFonts w:ascii="Times New Roman" w:hAnsi="Times New Roman"/>
                <w:sz w:val="24"/>
                <w:szCs w:val="24"/>
              </w:rPr>
              <w:t>80 000</w:t>
            </w:r>
          </w:p>
          <w:p w:rsidR="00F460F1" w:rsidRPr="00F460F1" w:rsidRDefault="00F460F1" w:rsidP="00337B51">
            <w:pPr>
              <w:snapToGrid w:val="0"/>
              <w:spacing w:after="120" w:line="240" w:lineRule="auto"/>
              <w:jc w:val="center"/>
              <w:rPr>
                <w:rFonts w:ascii="Times New Roman" w:hAnsi="Times New Roman"/>
                <w:sz w:val="24"/>
                <w:szCs w:val="24"/>
              </w:rPr>
            </w:pPr>
          </w:p>
        </w:tc>
        <w:tc>
          <w:tcPr>
            <w:tcW w:w="1663" w:type="dxa"/>
          </w:tcPr>
          <w:p w:rsidR="00F460F1" w:rsidRPr="00F460F1" w:rsidRDefault="00F460F1" w:rsidP="00337B51">
            <w:pPr>
              <w:snapToGrid w:val="0"/>
              <w:spacing w:after="120" w:line="240" w:lineRule="auto"/>
              <w:ind w:right="-40"/>
              <w:jc w:val="center"/>
              <w:rPr>
                <w:rFonts w:ascii="Times New Roman" w:hAnsi="Times New Roman"/>
                <w:sz w:val="24"/>
                <w:szCs w:val="24"/>
              </w:rPr>
            </w:pPr>
            <w:r w:rsidRPr="00F460F1">
              <w:rPr>
                <w:rFonts w:ascii="Times New Roman" w:hAnsi="Times New Roman"/>
                <w:sz w:val="24"/>
                <w:szCs w:val="24"/>
              </w:rPr>
              <w:t>80 000</w:t>
            </w:r>
          </w:p>
          <w:p w:rsidR="00F460F1" w:rsidRPr="00F460F1" w:rsidRDefault="00F460F1" w:rsidP="00337B51">
            <w:pPr>
              <w:spacing w:after="120" w:line="240" w:lineRule="auto"/>
              <w:ind w:right="-40"/>
              <w:jc w:val="center"/>
              <w:rPr>
                <w:rFonts w:ascii="Times New Roman" w:hAnsi="Times New Roman"/>
                <w:sz w:val="24"/>
                <w:szCs w:val="24"/>
              </w:rPr>
            </w:pPr>
          </w:p>
        </w:tc>
      </w:tr>
      <w:tr w:rsidR="00F460F1" w:rsidRPr="00F460F1" w:rsidTr="00F460F1">
        <w:tc>
          <w:tcPr>
            <w:tcW w:w="597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Временно трудоустроено несовершеннолетних</w:t>
            </w:r>
          </w:p>
        </w:tc>
        <w:tc>
          <w:tcPr>
            <w:tcW w:w="1079" w:type="dxa"/>
          </w:tcPr>
          <w:p w:rsidR="00F460F1" w:rsidRPr="00F460F1" w:rsidRDefault="00F460F1" w:rsidP="00337B51">
            <w:pPr>
              <w:snapToGrid w:val="0"/>
              <w:spacing w:after="120" w:line="240" w:lineRule="auto"/>
              <w:ind w:left="-589" w:firstLine="567"/>
              <w:jc w:val="center"/>
              <w:rPr>
                <w:rFonts w:ascii="Times New Roman" w:hAnsi="Times New Roman"/>
                <w:sz w:val="24"/>
                <w:szCs w:val="24"/>
              </w:rPr>
            </w:pPr>
            <w:r w:rsidRPr="00F460F1">
              <w:rPr>
                <w:rFonts w:ascii="Times New Roman" w:hAnsi="Times New Roman"/>
                <w:sz w:val="24"/>
                <w:szCs w:val="24"/>
              </w:rPr>
              <w:t>89</w:t>
            </w:r>
          </w:p>
        </w:tc>
        <w:tc>
          <w:tcPr>
            <w:tcW w:w="1313" w:type="dxa"/>
          </w:tcPr>
          <w:p w:rsidR="00F460F1" w:rsidRPr="00F460F1" w:rsidRDefault="00F460F1" w:rsidP="00337B51">
            <w:pPr>
              <w:snapToGrid w:val="0"/>
              <w:spacing w:after="120" w:line="240" w:lineRule="auto"/>
              <w:ind w:left="-251" w:right="-40" w:firstLine="567"/>
              <w:jc w:val="center"/>
              <w:rPr>
                <w:rFonts w:ascii="Times New Roman" w:hAnsi="Times New Roman"/>
                <w:sz w:val="24"/>
                <w:szCs w:val="24"/>
              </w:rPr>
            </w:pPr>
            <w:r w:rsidRPr="00F460F1">
              <w:rPr>
                <w:rFonts w:ascii="Times New Roman" w:hAnsi="Times New Roman"/>
                <w:sz w:val="24"/>
                <w:szCs w:val="24"/>
              </w:rPr>
              <w:t>60</w:t>
            </w:r>
          </w:p>
        </w:tc>
        <w:tc>
          <w:tcPr>
            <w:tcW w:w="1663" w:type="dxa"/>
          </w:tcPr>
          <w:p w:rsidR="00F460F1" w:rsidRPr="00F460F1" w:rsidRDefault="00F460F1" w:rsidP="00337B51">
            <w:pPr>
              <w:snapToGrid w:val="0"/>
              <w:spacing w:after="120" w:line="240" w:lineRule="auto"/>
              <w:ind w:right="-40"/>
              <w:jc w:val="center"/>
              <w:rPr>
                <w:rFonts w:ascii="Times New Roman" w:hAnsi="Times New Roman"/>
                <w:sz w:val="24"/>
                <w:szCs w:val="24"/>
              </w:rPr>
            </w:pPr>
            <w:r w:rsidRPr="00F460F1">
              <w:rPr>
                <w:rFonts w:ascii="Times New Roman" w:hAnsi="Times New Roman"/>
                <w:sz w:val="24"/>
                <w:szCs w:val="24"/>
              </w:rPr>
              <w:t>62</w:t>
            </w:r>
          </w:p>
        </w:tc>
      </w:tr>
      <w:tr w:rsidR="00F460F1" w:rsidRPr="00F460F1" w:rsidTr="00F460F1">
        <w:tc>
          <w:tcPr>
            <w:tcW w:w="597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 xml:space="preserve">Количество посещений детей в социально опасном положении </w:t>
            </w:r>
          </w:p>
        </w:tc>
        <w:tc>
          <w:tcPr>
            <w:tcW w:w="1079" w:type="dxa"/>
          </w:tcPr>
          <w:p w:rsidR="00F460F1" w:rsidRPr="00F460F1" w:rsidRDefault="00F460F1" w:rsidP="00337B51">
            <w:pPr>
              <w:spacing w:after="120" w:line="240" w:lineRule="auto"/>
              <w:ind w:left="-589" w:firstLine="567"/>
              <w:jc w:val="center"/>
              <w:rPr>
                <w:rFonts w:ascii="Times New Roman" w:hAnsi="Times New Roman"/>
                <w:sz w:val="24"/>
                <w:szCs w:val="24"/>
              </w:rPr>
            </w:pPr>
            <w:r w:rsidRPr="00F460F1">
              <w:rPr>
                <w:rFonts w:ascii="Times New Roman" w:hAnsi="Times New Roman"/>
                <w:sz w:val="24"/>
                <w:szCs w:val="24"/>
              </w:rPr>
              <w:t>1075</w:t>
            </w:r>
          </w:p>
        </w:tc>
        <w:tc>
          <w:tcPr>
            <w:tcW w:w="1313" w:type="dxa"/>
          </w:tcPr>
          <w:p w:rsidR="00F460F1" w:rsidRPr="00F460F1" w:rsidRDefault="00F460F1" w:rsidP="00337B51">
            <w:pPr>
              <w:spacing w:after="120" w:line="240" w:lineRule="auto"/>
              <w:ind w:left="-251" w:firstLine="567"/>
              <w:jc w:val="center"/>
              <w:rPr>
                <w:rFonts w:ascii="Times New Roman" w:hAnsi="Times New Roman"/>
                <w:sz w:val="24"/>
                <w:szCs w:val="24"/>
              </w:rPr>
            </w:pPr>
            <w:r w:rsidRPr="00F460F1">
              <w:rPr>
                <w:rFonts w:ascii="Times New Roman" w:hAnsi="Times New Roman"/>
                <w:sz w:val="24"/>
                <w:szCs w:val="24"/>
              </w:rPr>
              <w:t>1193</w:t>
            </w:r>
          </w:p>
        </w:tc>
        <w:tc>
          <w:tcPr>
            <w:tcW w:w="1663"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1040</w:t>
            </w:r>
          </w:p>
        </w:tc>
      </w:tr>
      <w:tr w:rsidR="00F460F1" w:rsidRPr="00F460F1" w:rsidTr="00F460F1">
        <w:tc>
          <w:tcPr>
            <w:tcW w:w="597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Направление детей в реабилитационные центры</w:t>
            </w:r>
          </w:p>
        </w:tc>
        <w:tc>
          <w:tcPr>
            <w:tcW w:w="1079" w:type="dxa"/>
          </w:tcPr>
          <w:p w:rsidR="00F460F1" w:rsidRPr="00F460F1" w:rsidRDefault="00F460F1" w:rsidP="00337B51">
            <w:pPr>
              <w:snapToGrid w:val="0"/>
              <w:spacing w:after="120" w:line="240" w:lineRule="auto"/>
              <w:ind w:left="-589" w:firstLine="567"/>
              <w:jc w:val="center"/>
              <w:rPr>
                <w:rFonts w:ascii="Times New Roman" w:hAnsi="Times New Roman"/>
                <w:sz w:val="24"/>
                <w:szCs w:val="24"/>
              </w:rPr>
            </w:pPr>
            <w:r w:rsidRPr="00F460F1">
              <w:rPr>
                <w:rFonts w:ascii="Times New Roman" w:hAnsi="Times New Roman"/>
                <w:sz w:val="24"/>
                <w:szCs w:val="24"/>
              </w:rPr>
              <w:t>7</w:t>
            </w:r>
          </w:p>
        </w:tc>
        <w:tc>
          <w:tcPr>
            <w:tcW w:w="1313" w:type="dxa"/>
          </w:tcPr>
          <w:p w:rsidR="00F460F1" w:rsidRPr="00F460F1" w:rsidRDefault="00F460F1" w:rsidP="00337B51">
            <w:pPr>
              <w:snapToGrid w:val="0"/>
              <w:spacing w:after="120" w:line="240" w:lineRule="auto"/>
              <w:ind w:left="-251" w:firstLine="567"/>
              <w:jc w:val="center"/>
              <w:rPr>
                <w:rFonts w:ascii="Times New Roman" w:hAnsi="Times New Roman"/>
                <w:sz w:val="24"/>
                <w:szCs w:val="24"/>
              </w:rPr>
            </w:pPr>
            <w:r w:rsidRPr="00F460F1">
              <w:rPr>
                <w:rFonts w:ascii="Times New Roman" w:hAnsi="Times New Roman"/>
                <w:sz w:val="24"/>
                <w:szCs w:val="24"/>
              </w:rPr>
              <w:t>4</w:t>
            </w:r>
          </w:p>
        </w:tc>
        <w:tc>
          <w:tcPr>
            <w:tcW w:w="1663" w:type="dxa"/>
          </w:tcPr>
          <w:p w:rsidR="00F460F1" w:rsidRPr="00F460F1" w:rsidRDefault="00F460F1" w:rsidP="00337B51">
            <w:pPr>
              <w:snapToGrid w:val="0"/>
              <w:spacing w:after="120" w:line="240" w:lineRule="auto"/>
              <w:jc w:val="center"/>
              <w:rPr>
                <w:rFonts w:ascii="Times New Roman" w:hAnsi="Times New Roman"/>
                <w:sz w:val="24"/>
                <w:szCs w:val="24"/>
              </w:rPr>
            </w:pPr>
            <w:r w:rsidRPr="00F460F1">
              <w:rPr>
                <w:rFonts w:ascii="Times New Roman" w:hAnsi="Times New Roman"/>
                <w:sz w:val="24"/>
                <w:szCs w:val="24"/>
              </w:rPr>
              <w:t>3</w:t>
            </w:r>
          </w:p>
        </w:tc>
      </w:tr>
      <w:tr w:rsidR="00F460F1" w:rsidRPr="00F460F1" w:rsidTr="00F460F1">
        <w:tc>
          <w:tcPr>
            <w:tcW w:w="597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Организация летнего отдыха детей школами</w:t>
            </w:r>
          </w:p>
        </w:tc>
        <w:tc>
          <w:tcPr>
            <w:tcW w:w="1079" w:type="dxa"/>
          </w:tcPr>
          <w:p w:rsidR="00F460F1" w:rsidRPr="00F460F1" w:rsidRDefault="00F460F1" w:rsidP="00337B51">
            <w:pPr>
              <w:snapToGrid w:val="0"/>
              <w:spacing w:after="120" w:line="240" w:lineRule="auto"/>
              <w:ind w:left="-589" w:firstLine="567"/>
              <w:jc w:val="center"/>
              <w:rPr>
                <w:rFonts w:ascii="Times New Roman" w:hAnsi="Times New Roman"/>
                <w:sz w:val="24"/>
                <w:szCs w:val="24"/>
              </w:rPr>
            </w:pPr>
            <w:r w:rsidRPr="00F460F1">
              <w:rPr>
                <w:rFonts w:ascii="Times New Roman" w:hAnsi="Times New Roman"/>
                <w:sz w:val="24"/>
                <w:szCs w:val="24"/>
              </w:rPr>
              <w:t>275</w:t>
            </w:r>
          </w:p>
        </w:tc>
        <w:tc>
          <w:tcPr>
            <w:tcW w:w="1313" w:type="dxa"/>
          </w:tcPr>
          <w:p w:rsidR="00F460F1" w:rsidRPr="00F460F1" w:rsidRDefault="00F460F1" w:rsidP="00337B51">
            <w:pPr>
              <w:snapToGrid w:val="0"/>
              <w:spacing w:after="120" w:line="240" w:lineRule="auto"/>
              <w:ind w:left="-251" w:firstLine="567"/>
              <w:jc w:val="center"/>
              <w:rPr>
                <w:rFonts w:ascii="Times New Roman" w:hAnsi="Times New Roman"/>
                <w:sz w:val="24"/>
                <w:szCs w:val="24"/>
              </w:rPr>
            </w:pPr>
            <w:r w:rsidRPr="00F460F1">
              <w:rPr>
                <w:rFonts w:ascii="Times New Roman" w:hAnsi="Times New Roman"/>
                <w:sz w:val="24"/>
                <w:szCs w:val="24"/>
              </w:rPr>
              <w:t>342</w:t>
            </w:r>
          </w:p>
        </w:tc>
        <w:tc>
          <w:tcPr>
            <w:tcW w:w="1663" w:type="dxa"/>
          </w:tcPr>
          <w:p w:rsidR="00F460F1" w:rsidRPr="00F460F1" w:rsidRDefault="00F460F1" w:rsidP="00337B51">
            <w:pPr>
              <w:snapToGrid w:val="0"/>
              <w:spacing w:after="120" w:line="240" w:lineRule="auto"/>
              <w:jc w:val="center"/>
              <w:rPr>
                <w:rFonts w:ascii="Times New Roman" w:eastAsia="Times New Roman" w:hAnsi="Times New Roman"/>
                <w:sz w:val="24"/>
                <w:szCs w:val="24"/>
              </w:rPr>
            </w:pPr>
            <w:r w:rsidRPr="00F460F1">
              <w:rPr>
                <w:rFonts w:ascii="Times New Roman" w:eastAsia="Times New Roman" w:hAnsi="Times New Roman"/>
                <w:sz w:val="24"/>
                <w:szCs w:val="24"/>
              </w:rPr>
              <w:t>272</w:t>
            </w:r>
          </w:p>
        </w:tc>
      </w:tr>
      <w:tr w:rsidR="00F460F1" w:rsidRPr="00F460F1" w:rsidTr="00F460F1">
        <w:tc>
          <w:tcPr>
            <w:tcW w:w="597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Контроль за реализацией Закона области №440-ЗО, решения районной Думы (количество межведомственных рейдов)</w:t>
            </w:r>
          </w:p>
        </w:tc>
        <w:tc>
          <w:tcPr>
            <w:tcW w:w="1079" w:type="dxa"/>
          </w:tcPr>
          <w:p w:rsidR="00F460F1" w:rsidRPr="00F460F1" w:rsidRDefault="00F460F1" w:rsidP="00337B51">
            <w:pPr>
              <w:snapToGrid w:val="0"/>
              <w:spacing w:after="120" w:line="240" w:lineRule="auto"/>
              <w:ind w:left="-589" w:firstLine="567"/>
              <w:jc w:val="center"/>
              <w:rPr>
                <w:rFonts w:ascii="Times New Roman" w:hAnsi="Times New Roman"/>
                <w:sz w:val="24"/>
                <w:szCs w:val="24"/>
              </w:rPr>
            </w:pPr>
            <w:r w:rsidRPr="00F460F1">
              <w:rPr>
                <w:rFonts w:ascii="Times New Roman" w:hAnsi="Times New Roman"/>
                <w:sz w:val="24"/>
                <w:szCs w:val="24"/>
              </w:rPr>
              <w:t>5</w:t>
            </w:r>
          </w:p>
        </w:tc>
        <w:tc>
          <w:tcPr>
            <w:tcW w:w="1313" w:type="dxa"/>
          </w:tcPr>
          <w:p w:rsidR="00F460F1" w:rsidRPr="00F460F1" w:rsidRDefault="00F460F1" w:rsidP="00337B51">
            <w:pPr>
              <w:snapToGrid w:val="0"/>
              <w:spacing w:after="120" w:line="240" w:lineRule="auto"/>
              <w:ind w:left="-251" w:firstLine="567"/>
              <w:jc w:val="center"/>
              <w:rPr>
                <w:rFonts w:ascii="Times New Roman" w:hAnsi="Times New Roman"/>
                <w:sz w:val="24"/>
                <w:szCs w:val="24"/>
              </w:rPr>
            </w:pPr>
            <w:r w:rsidRPr="00F460F1">
              <w:rPr>
                <w:rFonts w:ascii="Times New Roman" w:hAnsi="Times New Roman"/>
                <w:sz w:val="24"/>
                <w:szCs w:val="24"/>
              </w:rPr>
              <w:t>4</w:t>
            </w:r>
          </w:p>
        </w:tc>
        <w:tc>
          <w:tcPr>
            <w:tcW w:w="1663" w:type="dxa"/>
          </w:tcPr>
          <w:p w:rsidR="00F460F1" w:rsidRPr="00F460F1" w:rsidRDefault="00F460F1" w:rsidP="00337B51">
            <w:pPr>
              <w:snapToGrid w:val="0"/>
              <w:spacing w:after="120" w:line="240" w:lineRule="auto"/>
              <w:jc w:val="center"/>
              <w:rPr>
                <w:rFonts w:ascii="Times New Roman" w:hAnsi="Times New Roman"/>
                <w:sz w:val="24"/>
                <w:szCs w:val="24"/>
              </w:rPr>
            </w:pPr>
            <w:r w:rsidRPr="00F460F1">
              <w:rPr>
                <w:rFonts w:ascii="Times New Roman" w:hAnsi="Times New Roman"/>
                <w:sz w:val="24"/>
                <w:szCs w:val="24"/>
              </w:rPr>
              <w:t>0</w:t>
            </w:r>
          </w:p>
        </w:tc>
      </w:tr>
      <w:tr w:rsidR="00F460F1" w:rsidRPr="00F460F1" w:rsidTr="00F460F1">
        <w:tc>
          <w:tcPr>
            <w:tcW w:w="5976" w:type="dxa"/>
          </w:tcPr>
          <w:p w:rsidR="00F460F1" w:rsidRPr="00F460F1" w:rsidRDefault="00F460F1" w:rsidP="00337B51">
            <w:pPr>
              <w:snapToGrid w:val="0"/>
              <w:spacing w:after="120" w:line="240" w:lineRule="auto"/>
              <w:rPr>
                <w:rFonts w:ascii="Times New Roman" w:hAnsi="Times New Roman"/>
                <w:sz w:val="24"/>
                <w:szCs w:val="24"/>
              </w:rPr>
            </w:pPr>
            <w:r w:rsidRPr="00F460F1">
              <w:rPr>
                <w:rFonts w:ascii="Times New Roman" w:hAnsi="Times New Roman"/>
                <w:sz w:val="24"/>
                <w:szCs w:val="24"/>
              </w:rPr>
              <w:t>Дни правовых знаний</w:t>
            </w:r>
          </w:p>
        </w:tc>
        <w:tc>
          <w:tcPr>
            <w:tcW w:w="1079" w:type="dxa"/>
          </w:tcPr>
          <w:p w:rsidR="00F460F1" w:rsidRPr="00F460F1" w:rsidRDefault="00F460F1" w:rsidP="00337B51">
            <w:pPr>
              <w:snapToGrid w:val="0"/>
              <w:spacing w:after="120" w:line="240" w:lineRule="auto"/>
              <w:ind w:left="-589" w:firstLine="567"/>
              <w:jc w:val="center"/>
              <w:rPr>
                <w:rFonts w:ascii="Times New Roman" w:hAnsi="Times New Roman"/>
                <w:sz w:val="24"/>
                <w:szCs w:val="24"/>
              </w:rPr>
            </w:pPr>
            <w:r w:rsidRPr="00F460F1">
              <w:rPr>
                <w:rFonts w:ascii="Times New Roman" w:hAnsi="Times New Roman"/>
                <w:sz w:val="24"/>
                <w:szCs w:val="24"/>
              </w:rPr>
              <w:t>8</w:t>
            </w:r>
          </w:p>
        </w:tc>
        <w:tc>
          <w:tcPr>
            <w:tcW w:w="1313" w:type="dxa"/>
          </w:tcPr>
          <w:p w:rsidR="00F460F1" w:rsidRPr="00F460F1" w:rsidRDefault="00F460F1" w:rsidP="00337B51">
            <w:pPr>
              <w:snapToGrid w:val="0"/>
              <w:spacing w:after="120" w:line="240" w:lineRule="auto"/>
              <w:ind w:left="-251" w:firstLine="567"/>
              <w:jc w:val="center"/>
              <w:rPr>
                <w:rFonts w:ascii="Times New Roman" w:hAnsi="Times New Roman"/>
                <w:sz w:val="24"/>
                <w:szCs w:val="24"/>
              </w:rPr>
            </w:pPr>
            <w:r w:rsidRPr="00F460F1">
              <w:rPr>
                <w:rFonts w:ascii="Times New Roman" w:hAnsi="Times New Roman"/>
                <w:sz w:val="24"/>
                <w:szCs w:val="24"/>
              </w:rPr>
              <w:t>8</w:t>
            </w:r>
          </w:p>
        </w:tc>
        <w:tc>
          <w:tcPr>
            <w:tcW w:w="1663" w:type="dxa"/>
          </w:tcPr>
          <w:p w:rsidR="00F460F1" w:rsidRPr="00F460F1" w:rsidRDefault="00F460F1" w:rsidP="00337B51">
            <w:pPr>
              <w:snapToGrid w:val="0"/>
              <w:spacing w:after="120" w:line="240" w:lineRule="auto"/>
              <w:jc w:val="center"/>
              <w:rPr>
                <w:rFonts w:ascii="Times New Roman" w:hAnsi="Times New Roman"/>
                <w:sz w:val="24"/>
                <w:szCs w:val="24"/>
              </w:rPr>
            </w:pPr>
            <w:r w:rsidRPr="00F460F1">
              <w:rPr>
                <w:rFonts w:ascii="Times New Roman" w:hAnsi="Times New Roman"/>
                <w:sz w:val="24"/>
                <w:szCs w:val="24"/>
              </w:rPr>
              <w:t>1</w:t>
            </w:r>
          </w:p>
        </w:tc>
      </w:tr>
    </w:tbl>
    <w:p w:rsidR="00F460F1" w:rsidRPr="00F460F1" w:rsidRDefault="00F460F1" w:rsidP="00C576AD">
      <w:pPr>
        <w:spacing w:after="0" w:line="240" w:lineRule="auto"/>
        <w:ind w:firstLine="567"/>
        <w:jc w:val="both"/>
        <w:rPr>
          <w:rFonts w:ascii="Times New Roman" w:hAnsi="Times New Roman"/>
          <w:iCs/>
          <w:sz w:val="28"/>
          <w:szCs w:val="28"/>
        </w:rPr>
      </w:pPr>
      <w:r w:rsidRPr="00F460F1">
        <w:rPr>
          <w:rFonts w:ascii="Times New Roman" w:hAnsi="Times New Roman"/>
          <w:iCs/>
          <w:sz w:val="28"/>
          <w:szCs w:val="28"/>
        </w:rPr>
        <w:t xml:space="preserve">Проводимая работа характеризуется </w:t>
      </w:r>
      <w:r w:rsidR="00C576AD" w:rsidRPr="00F460F1">
        <w:rPr>
          <w:rFonts w:ascii="Times New Roman" w:hAnsi="Times New Roman"/>
          <w:iCs/>
          <w:sz w:val="28"/>
          <w:szCs w:val="28"/>
        </w:rPr>
        <w:t>положительной профилактической</w:t>
      </w:r>
      <w:r w:rsidRPr="00F460F1">
        <w:rPr>
          <w:rFonts w:ascii="Times New Roman" w:hAnsi="Times New Roman"/>
          <w:iCs/>
          <w:sz w:val="28"/>
          <w:szCs w:val="28"/>
        </w:rPr>
        <w:t xml:space="preserve"> динамикой: растет количество семей и </w:t>
      </w:r>
      <w:r w:rsidR="00C576AD" w:rsidRPr="00F460F1">
        <w:rPr>
          <w:rFonts w:ascii="Times New Roman" w:hAnsi="Times New Roman"/>
          <w:iCs/>
          <w:sz w:val="28"/>
          <w:szCs w:val="28"/>
        </w:rPr>
        <w:t>подростков,</w:t>
      </w:r>
      <w:r w:rsidRPr="00F460F1">
        <w:rPr>
          <w:rFonts w:ascii="Times New Roman" w:hAnsi="Times New Roman"/>
          <w:iCs/>
          <w:sz w:val="28"/>
          <w:szCs w:val="28"/>
        </w:rPr>
        <w:t xml:space="preserve"> снятых с учета по исправлению: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134"/>
        <w:gridCol w:w="1276"/>
        <w:gridCol w:w="1701"/>
      </w:tblGrid>
      <w:tr w:rsidR="00F460F1" w:rsidRPr="00F460F1" w:rsidTr="00F460F1">
        <w:tc>
          <w:tcPr>
            <w:tcW w:w="5920" w:type="dxa"/>
          </w:tcPr>
          <w:p w:rsidR="00F460F1" w:rsidRPr="00F460F1" w:rsidRDefault="00F460F1" w:rsidP="00337B51">
            <w:pPr>
              <w:spacing w:after="120" w:line="240" w:lineRule="auto"/>
              <w:ind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Год</w:t>
            </w:r>
          </w:p>
        </w:tc>
        <w:tc>
          <w:tcPr>
            <w:tcW w:w="1134" w:type="dxa"/>
          </w:tcPr>
          <w:p w:rsidR="00F460F1" w:rsidRPr="00F460F1" w:rsidRDefault="00F460F1" w:rsidP="00337B51">
            <w:pPr>
              <w:spacing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2018</w:t>
            </w:r>
          </w:p>
        </w:tc>
        <w:tc>
          <w:tcPr>
            <w:tcW w:w="1276" w:type="dxa"/>
          </w:tcPr>
          <w:p w:rsidR="00F460F1" w:rsidRPr="00F460F1" w:rsidRDefault="00F460F1" w:rsidP="00337B51">
            <w:pPr>
              <w:spacing w:after="120" w:line="240" w:lineRule="auto"/>
              <w:ind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2019</w:t>
            </w:r>
          </w:p>
        </w:tc>
        <w:tc>
          <w:tcPr>
            <w:tcW w:w="1701" w:type="dxa"/>
          </w:tcPr>
          <w:p w:rsidR="00F460F1" w:rsidRPr="00F460F1" w:rsidRDefault="00F460F1" w:rsidP="00337B51">
            <w:pPr>
              <w:spacing w:after="120" w:line="240" w:lineRule="auto"/>
              <w:ind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2020</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Количество семей состояло на учете за год</w:t>
            </w:r>
          </w:p>
        </w:tc>
        <w:tc>
          <w:tcPr>
            <w:tcW w:w="1134" w:type="dxa"/>
          </w:tcPr>
          <w:p w:rsidR="00F460F1" w:rsidRPr="00F460F1" w:rsidRDefault="00F460F1" w:rsidP="00337B51">
            <w:pPr>
              <w:spacing w:after="120" w:line="240" w:lineRule="auto"/>
              <w:ind w:left="-84"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36</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35</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38</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Количество семей, снятых с учета</w:t>
            </w:r>
          </w:p>
        </w:tc>
        <w:tc>
          <w:tcPr>
            <w:tcW w:w="1134" w:type="dxa"/>
          </w:tcPr>
          <w:p w:rsidR="00F460F1" w:rsidRPr="00F460F1" w:rsidRDefault="00F460F1" w:rsidP="00337B51">
            <w:pPr>
              <w:spacing w:after="120" w:line="240" w:lineRule="auto"/>
              <w:ind w:left="-84"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28</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16</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28</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Количество семей, снятых с учета в связи с исправлением</w:t>
            </w:r>
          </w:p>
        </w:tc>
        <w:tc>
          <w:tcPr>
            <w:tcW w:w="1134" w:type="dxa"/>
          </w:tcPr>
          <w:p w:rsidR="00F460F1" w:rsidRPr="00F460F1" w:rsidRDefault="00F460F1" w:rsidP="00337B51">
            <w:pPr>
              <w:spacing w:after="120" w:line="240" w:lineRule="auto"/>
              <w:ind w:left="-84"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17</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12</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19</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Доля снятых по исправлению от состоявших на учете</w:t>
            </w:r>
          </w:p>
        </w:tc>
        <w:tc>
          <w:tcPr>
            <w:tcW w:w="1134" w:type="dxa"/>
          </w:tcPr>
          <w:p w:rsidR="00F460F1" w:rsidRPr="00F460F1" w:rsidRDefault="00F460F1" w:rsidP="00337B51">
            <w:pPr>
              <w:spacing w:after="120" w:line="240" w:lineRule="auto"/>
              <w:ind w:left="-84"/>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47,2%</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34,3%</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50%</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Доля семей, снятых по исправлению от всех снятых с учета семей</w:t>
            </w:r>
          </w:p>
        </w:tc>
        <w:tc>
          <w:tcPr>
            <w:tcW w:w="1134" w:type="dxa"/>
          </w:tcPr>
          <w:p w:rsidR="00F460F1" w:rsidRPr="00F460F1" w:rsidRDefault="00F460F1" w:rsidP="00337B51">
            <w:pPr>
              <w:spacing w:after="120" w:line="240" w:lineRule="auto"/>
              <w:ind w:left="-84"/>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61%</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75%</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68%</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Количество несовершеннолетних состояло на учете за год</w:t>
            </w:r>
          </w:p>
        </w:tc>
        <w:tc>
          <w:tcPr>
            <w:tcW w:w="1134" w:type="dxa"/>
          </w:tcPr>
          <w:p w:rsidR="00F460F1" w:rsidRPr="00F460F1" w:rsidRDefault="00F460F1" w:rsidP="00337B51">
            <w:pPr>
              <w:spacing w:after="120" w:line="240" w:lineRule="auto"/>
              <w:ind w:left="-84"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37</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35</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32</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Количество несовершеннолетних, снятых с учета</w:t>
            </w:r>
          </w:p>
        </w:tc>
        <w:tc>
          <w:tcPr>
            <w:tcW w:w="1134" w:type="dxa"/>
          </w:tcPr>
          <w:p w:rsidR="00F460F1" w:rsidRPr="00F460F1" w:rsidRDefault="00F460F1" w:rsidP="00337B51">
            <w:pPr>
              <w:spacing w:after="120" w:line="240" w:lineRule="auto"/>
              <w:ind w:left="-84"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25</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20</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20</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Количество несовершеннолетних, снятых с учета в связи с исправлением</w:t>
            </w:r>
          </w:p>
        </w:tc>
        <w:tc>
          <w:tcPr>
            <w:tcW w:w="1134" w:type="dxa"/>
          </w:tcPr>
          <w:p w:rsidR="00F460F1" w:rsidRPr="00F460F1" w:rsidRDefault="00F460F1" w:rsidP="00337B51">
            <w:pPr>
              <w:spacing w:after="120" w:line="240" w:lineRule="auto"/>
              <w:ind w:left="-84"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15</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13</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14</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Доля снятых по исправлению от состоявших на учете</w:t>
            </w:r>
          </w:p>
        </w:tc>
        <w:tc>
          <w:tcPr>
            <w:tcW w:w="1134" w:type="dxa"/>
          </w:tcPr>
          <w:p w:rsidR="00F460F1" w:rsidRPr="00F460F1" w:rsidRDefault="00F460F1" w:rsidP="00337B51">
            <w:pPr>
              <w:spacing w:after="120" w:line="240" w:lineRule="auto"/>
              <w:ind w:left="-84"/>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40,5%</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37,2%</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44%</w:t>
            </w:r>
          </w:p>
        </w:tc>
      </w:tr>
      <w:tr w:rsidR="00F460F1" w:rsidRPr="00F460F1" w:rsidTr="00F460F1">
        <w:tc>
          <w:tcPr>
            <w:tcW w:w="5920" w:type="dxa"/>
          </w:tcPr>
          <w:p w:rsidR="00F460F1" w:rsidRPr="00F460F1" w:rsidRDefault="00F460F1" w:rsidP="00337B51">
            <w:pPr>
              <w:spacing w:after="120" w:line="240" w:lineRule="auto"/>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Доля несовершеннолетних, снятых по исправлению от всех снятых с учета н/летних</w:t>
            </w:r>
          </w:p>
        </w:tc>
        <w:tc>
          <w:tcPr>
            <w:tcW w:w="1134" w:type="dxa"/>
          </w:tcPr>
          <w:p w:rsidR="00F460F1" w:rsidRPr="00F460F1" w:rsidRDefault="00F460F1" w:rsidP="00337B51">
            <w:pPr>
              <w:spacing w:after="120" w:line="240" w:lineRule="auto"/>
              <w:ind w:left="-84"/>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60%</w:t>
            </w:r>
          </w:p>
        </w:tc>
        <w:tc>
          <w:tcPr>
            <w:tcW w:w="1276" w:type="dxa"/>
          </w:tcPr>
          <w:p w:rsidR="00F460F1" w:rsidRPr="00F460F1" w:rsidRDefault="00F460F1" w:rsidP="00337B51">
            <w:pPr>
              <w:spacing w:after="120" w:line="240" w:lineRule="auto"/>
              <w:ind w:left="-283" w:firstLine="567"/>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65%</w:t>
            </w:r>
          </w:p>
        </w:tc>
        <w:tc>
          <w:tcPr>
            <w:tcW w:w="1701" w:type="dxa"/>
          </w:tcPr>
          <w:p w:rsidR="00F460F1" w:rsidRPr="00F460F1" w:rsidRDefault="00F460F1" w:rsidP="00337B51">
            <w:pPr>
              <w:spacing w:before="100" w:beforeAutospacing="1" w:after="120" w:line="240" w:lineRule="auto"/>
              <w:jc w:val="center"/>
              <w:rPr>
                <w:rFonts w:ascii="Times New Roman" w:eastAsia="Times New Roman" w:hAnsi="Times New Roman"/>
                <w:sz w:val="24"/>
                <w:szCs w:val="24"/>
                <w:lang w:eastAsia="ru-RU"/>
              </w:rPr>
            </w:pPr>
            <w:r w:rsidRPr="00F460F1">
              <w:rPr>
                <w:rFonts w:ascii="Times New Roman" w:eastAsia="Times New Roman" w:hAnsi="Times New Roman"/>
                <w:sz w:val="24"/>
                <w:szCs w:val="24"/>
                <w:lang w:eastAsia="ru-RU"/>
              </w:rPr>
              <w:t>70%</w:t>
            </w:r>
          </w:p>
        </w:tc>
      </w:tr>
    </w:tbl>
    <w:p w:rsidR="00F460F1" w:rsidRPr="00F460F1" w:rsidRDefault="00F460F1" w:rsidP="0062185B">
      <w:pPr>
        <w:tabs>
          <w:tab w:val="left" w:pos="0"/>
        </w:tabs>
        <w:spacing w:after="0"/>
        <w:ind w:firstLine="567"/>
        <w:jc w:val="both"/>
        <w:rPr>
          <w:rFonts w:ascii="Times New Roman" w:hAnsi="Times New Roman"/>
          <w:iCs/>
          <w:sz w:val="28"/>
          <w:szCs w:val="28"/>
        </w:rPr>
      </w:pPr>
      <w:r w:rsidRPr="00F460F1">
        <w:rPr>
          <w:rFonts w:ascii="Times New Roman" w:hAnsi="Times New Roman"/>
          <w:iCs/>
          <w:sz w:val="28"/>
          <w:szCs w:val="28"/>
        </w:rPr>
        <w:t xml:space="preserve">В </w:t>
      </w:r>
      <w:r w:rsidR="00C576AD" w:rsidRPr="00F460F1">
        <w:rPr>
          <w:rFonts w:ascii="Times New Roman" w:hAnsi="Times New Roman"/>
          <w:iCs/>
          <w:sz w:val="28"/>
          <w:szCs w:val="28"/>
        </w:rPr>
        <w:t>результате проводимой</w:t>
      </w:r>
      <w:r w:rsidRPr="00F460F1">
        <w:rPr>
          <w:rFonts w:ascii="Times New Roman" w:hAnsi="Times New Roman"/>
          <w:iCs/>
          <w:sz w:val="28"/>
          <w:szCs w:val="28"/>
        </w:rPr>
        <w:t xml:space="preserve"> работы </w:t>
      </w:r>
      <w:r w:rsidR="00C576AD" w:rsidRPr="00F460F1">
        <w:rPr>
          <w:rFonts w:ascii="Times New Roman" w:hAnsi="Times New Roman"/>
          <w:iCs/>
          <w:sz w:val="28"/>
          <w:szCs w:val="28"/>
        </w:rPr>
        <w:t>имеется также</w:t>
      </w:r>
      <w:r w:rsidRPr="00F460F1">
        <w:rPr>
          <w:rFonts w:ascii="Times New Roman" w:hAnsi="Times New Roman"/>
          <w:iCs/>
          <w:sz w:val="28"/>
          <w:szCs w:val="28"/>
        </w:rPr>
        <w:t xml:space="preserve"> положительная тенденция в укреплении исполнительской дисциплины должностных лиц органов и учреждений системы профилактики в плане оперативного обмена информацией, участии в межведомственных мероприятиях.</w:t>
      </w:r>
    </w:p>
    <w:p w:rsidR="00C576AD" w:rsidRDefault="00C576AD" w:rsidP="0062185B">
      <w:pPr>
        <w:spacing w:after="0"/>
        <w:ind w:firstLine="567"/>
        <w:jc w:val="both"/>
        <w:rPr>
          <w:rFonts w:ascii="Times New Roman" w:hAnsi="Times New Roman"/>
          <w:b/>
          <w:sz w:val="28"/>
          <w:szCs w:val="28"/>
        </w:rPr>
      </w:pPr>
    </w:p>
    <w:p w:rsidR="00F460F1" w:rsidRPr="00F460F1" w:rsidRDefault="00F460F1" w:rsidP="0062185B">
      <w:pPr>
        <w:spacing w:after="120"/>
        <w:ind w:firstLine="567"/>
        <w:jc w:val="center"/>
        <w:rPr>
          <w:rFonts w:ascii="Times New Roman" w:hAnsi="Times New Roman"/>
          <w:b/>
          <w:sz w:val="28"/>
          <w:szCs w:val="28"/>
        </w:rPr>
      </w:pPr>
      <w:r w:rsidRPr="00F460F1">
        <w:rPr>
          <w:rFonts w:ascii="Times New Roman" w:hAnsi="Times New Roman"/>
          <w:b/>
          <w:sz w:val="28"/>
          <w:szCs w:val="28"/>
        </w:rPr>
        <w:t>2.</w:t>
      </w:r>
      <w:r w:rsidR="00C576AD">
        <w:rPr>
          <w:rFonts w:ascii="Times New Roman" w:hAnsi="Times New Roman"/>
          <w:b/>
          <w:sz w:val="28"/>
          <w:szCs w:val="28"/>
        </w:rPr>
        <w:t xml:space="preserve"> П</w:t>
      </w:r>
      <w:r w:rsidRPr="00F460F1">
        <w:rPr>
          <w:rFonts w:ascii="Times New Roman" w:hAnsi="Times New Roman"/>
          <w:b/>
          <w:sz w:val="28"/>
          <w:szCs w:val="28"/>
        </w:rPr>
        <w:t>рофилактика наркомании</w:t>
      </w:r>
    </w:p>
    <w:p w:rsid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Проведено 4 заседания </w:t>
      </w:r>
      <w:r w:rsidR="00C576AD" w:rsidRPr="00F460F1">
        <w:rPr>
          <w:rFonts w:ascii="Times New Roman" w:hAnsi="Times New Roman"/>
          <w:sz w:val="28"/>
          <w:szCs w:val="28"/>
        </w:rPr>
        <w:t>межведомственной антинаркотической</w:t>
      </w:r>
      <w:r w:rsidRPr="00F460F1">
        <w:rPr>
          <w:rFonts w:ascii="Times New Roman" w:hAnsi="Times New Roman"/>
          <w:sz w:val="28"/>
          <w:szCs w:val="28"/>
        </w:rPr>
        <w:t xml:space="preserve"> комиссии Котельничского района, рассмотрено 44 </w:t>
      </w:r>
      <w:r w:rsidR="00C576AD" w:rsidRPr="00F460F1">
        <w:rPr>
          <w:rFonts w:ascii="Times New Roman" w:hAnsi="Times New Roman"/>
          <w:sz w:val="28"/>
          <w:szCs w:val="28"/>
        </w:rPr>
        <w:t>профилактических вопроса</w:t>
      </w:r>
      <w:r w:rsidR="00C576AD">
        <w:rPr>
          <w:rFonts w:ascii="Times New Roman" w:hAnsi="Times New Roman"/>
          <w:sz w:val="28"/>
          <w:szCs w:val="28"/>
        </w:rPr>
        <w:t xml:space="preserve">. </w:t>
      </w:r>
    </w:p>
    <w:p w:rsidR="00C576AD" w:rsidRPr="00F460F1" w:rsidRDefault="00C576AD" w:rsidP="0062185B">
      <w:pPr>
        <w:spacing w:after="0"/>
        <w:ind w:firstLine="567"/>
        <w:jc w:val="both"/>
        <w:rPr>
          <w:rFonts w:ascii="Times New Roman" w:hAnsi="Times New Roman"/>
          <w:sz w:val="28"/>
          <w:szCs w:val="28"/>
        </w:rPr>
      </w:pPr>
    </w:p>
    <w:p w:rsidR="00F460F1" w:rsidRPr="00F460F1" w:rsidRDefault="00F460F1" w:rsidP="0062185B">
      <w:pPr>
        <w:spacing w:after="0"/>
        <w:ind w:firstLine="567"/>
        <w:jc w:val="center"/>
        <w:rPr>
          <w:rFonts w:ascii="Times New Roman" w:hAnsi="Times New Roman"/>
          <w:b/>
          <w:sz w:val="28"/>
          <w:szCs w:val="28"/>
        </w:rPr>
      </w:pPr>
      <w:r w:rsidRPr="00F460F1">
        <w:rPr>
          <w:rFonts w:ascii="Times New Roman" w:hAnsi="Times New Roman"/>
          <w:b/>
          <w:sz w:val="28"/>
          <w:szCs w:val="28"/>
        </w:rPr>
        <w:t>СОЦИАЛЬНОЕ ОБЕСПЕЧЕНИЕ</w:t>
      </w:r>
    </w:p>
    <w:p w:rsidR="00F460F1" w:rsidRPr="00F460F1" w:rsidRDefault="00F460F1" w:rsidP="0062185B">
      <w:pPr>
        <w:spacing w:after="0"/>
        <w:ind w:firstLine="567"/>
        <w:rPr>
          <w:rFonts w:ascii="Times New Roman" w:hAnsi="Times New Roman"/>
          <w:b/>
          <w:sz w:val="28"/>
          <w:szCs w:val="28"/>
        </w:rPr>
      </w:pPr>
    </w:p>
    <w:p w:rsidR="00F460F1" w:rsidRPr="00F460F1" w:rsidRDefault="00F460F1" w:rsidP="0062185B">
      <w:pPr>
        <w:autoSpaceDE w:val="0"/>
        <w:autoSpaceDN w:val="0"/>
        <w:adjustRightInd w:val="0"/>
        <w:spacing w:after="0"/>
        <w:ind w:firstLine="567"/>
        <w:jc w:val="both"/>
        <w:rPr>
          <w:rFonts w:ascii="Times New Roman" w:eastAsia="Times New Roman" w:hAnsi="Times New Roman"/>
          <w:sz w:val="28"/>
          <w:szCs w:val="28"/>
          <w:lang w:eastAsia="ru-RU"/>
        </w:rPr>
      </w:pPr>
      <w:r w:rsidRPr="00F460F1">
        <w:rPr>
          <w:rFonts w:ascii="Times New Roman" w:eastAsia="Times New Roman" w:hAnsi="Times New Roman"/>
          <w:sz w:val="28"/>
          <w:szCs w:val="28"/>
          <w:lang w:eastAsia="ru-RU"/>
        </w:rPr>
        <w:t>Администрация Котельничского района является поставщиком информации о предоставляемых мерах социальной защиты (поддержки), иных социальных гарантиях и выплатах в ЕГИССО (Единая государственная информационная система социального обеспечения).</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В 2020 году</w:t>
      </w:r>
      <w:r w:rsidRPr="00F460F1">
        <w:rPr>
          <w:rFonts w:ascii="Times New Roman" w:hAnsi="Times New Roman"/>
          <w:b/>
          <w:sz w:val="28"/>
          <w:szCs w:val="28"/>
        </w:rPr>
        <w:t xml:space="preserve"> </w:t>
      </w:r>
      <w:r w:rsidRPr="00F460F1">
        <w:rPr>
          <w:rFonts w:ascii="Times New Roman" w:hAnsi="Times New Roman"/>
          <w:sz w:val="28"/>
          <w:szCs w:val="28"/>
        </w:rPr>
        <w:t>проведена сверка 37 локальных мер социальной поддержки, из них 2 меры загружены в 2020 году.</w:t>
      </w:r>
    </w:p>
    <w:p w:rsidR="00F460F1" w:rsidRPr="00F460F1" w:rsidRDefault="00F460F1" w:rsidP="0062185B">
      <w:pPr>
        <w:spacing w:after="0"/>
        <w:ind w:firstLine="567"/>
        <w:jc w:val="both"/>
        <w:rPr>
          <w:rFonts w:ascii="Times New Roman" w:hAnsi="Times New Roman"/>
          <w:sz w:val="28"/>
          <w:szCs w:val="28"/>
        </w:rPr>
      </w:pPr>
      <w:r w:rsidRPr="00F460F1">
        <w:rPr>
          <w:rFonts w:ascii="Times New Roman" w:hAnsi="Times New Roman"/>
          <w:sz w:val="28"/>
          <w:szCs w:val="28"/>
        </w:rPr>
        <w:t xml:space="preserve">В течение </w:t>
      </w:r>
      <w:r w:rsidR="00C576AD" w:rsidRPr="00F460F1">
        <w:rPr>
          <w:rFonts w:ascii="Times New Roman" w:hAnsi="Times New Roman"/>
          <w:sz w:val="28"/>
          <w:szCs w:val="28"/>
        </w:rPr>
        <w:t>года в</w:t>
      </w:r>
      <w:r w:rsidRPr="00F460F1">
        <w:rPr>
          <w:rFonts w:ascii="Times New Roman" w:hAnsi="Times New Roman"/>
          <w:sz w:val="28"/>
          <w:szCs w:val="28"/>
        </w:rPr>
        <w:t xml:space="preserve"> кабинет поставщика информации загружено:</w:t>
      </w:r>
    </w:p>
    <w:p w:rsidR="00F460F1" w:rsidRPr="00F460F1" w:rsidRDefault="00F460F1" w:rsidP="0062185B">
      <w:pPr>
        <w:numPr>
          <w:ilvl w:val="0"/>
          <w:numId w:val="26"/>
        </w:numPr>
        <w:spacing w:after="0"/>
        <w:ind w:left="924" w:hanging="357"/>
        <w:jc w:val="both"/>
        <w:rPr>
          <w:rFonts w:ascii="Times New Roman" w:hAnsi="Times New Roman"/>
          <w:sz w:val="28"/>
          <w:szCs w:val="28"/>
        </w:rPr>
      </w:pPr>
      <w:r w:rsidRPr="00F460F1">
        <w:rPr>
          <w:rFonts w:ascii="Times New Roman" w:hAnsi="Times New Roman"/>
          <w:sz w:val="28"/>
          <w:szCs w:val="28"/>
        </w:rPr>
        <w:t>реестр фактов назначения мер социальной поддержки</w:t>
      </w:r>
      <w:bookmarkStart w:id="0" w:name="_GoBack"/>
      <w:bookmarkEnd w:id="0"/>
      <w:r w:rsidRPr="00F460F1">
        <w:rPr>
          <w:rFonts w:ascii="Times New Roman" w:hAnsi="Times New Roman"/>
          <w:sz w:val="28"/>
          <w:szCs w:val="28"/>
        </w:rPr>
        <w:t xml:space="preserve"> – 648 записей;</w:t>
      </w:r>
    </w:p>
    <w:p w:rsidR="00F460F1" w:rsidRPr="00F460F1" w:rsidRDefault="00F460F1" w:rsidP="0062185B">
      <w:pPr>
        <w:numPr>
          <w:ilvl w:val="0"/>
          <w:numId w:val="26"/>
        </w:numPr>
        <w:spacing w:after="0"/>
        <w:ind w:left="924" w:hanging="357"/>
        <w:rPr>
          <w:rFonts w:ascii="Times New Roman" w:hAnsi="Times New Roman"/>
          <w:sz w:val="28"/>
        </w:rPr>
      </w:pPr>
      <w:r w:rsidRPr="00F460F1">
        <w:rPr>
          <w:rFonts w:ascii="Times New Roman" w:hAnsi="Times New Roman"/>
          <w:sz w:val="28"/>
        </w:rPr>
        <w:t>реестр лиц, лишенных родительских прав, ограниченных в родительских правах – 345 записей;</w:t>
      </w:r>
    </w:p>
    <w:p w:rsidR="00F460F1" w:rsidRPr="00F460F1" w:rsidRDefault="00F460F1" w:rsidP="0062185B">
      <w:pPr>
        <w:numPr>
          <w:ilvl w:val="0"/>
          <w:numId w:val="26"/>
        </w:numPr>
        <w:spacing w:after="0"/>
        <w:ind w:left="924" w:hanging="357"/>
        <w:rPr>
          <w:rFonts w:ascii="Times New Roman" w:hAnsi="Times New Roman"/>
          <w:sz w:val="28"/>
        </w:rPr>
      </w:pPr>
      <w:r w:rsidRPr="00F460F1">
        <w:rPr>
          <w:rFonts w:ascii="Times New Roman" w:hAnsi="Times New Roman"/>
          <w:sz w:val="28"/>
        </w:rPr>
        <w:t xml:space="preserve">реестр </w:t>
      </w:r>
      <w:r w:rsidR="00C576AD" w:rsidRPr="00F460F1">
        <w:rPr>
          <w:rFonts w:ascii="Times New Roman" w:hAnsi="Times New Roman"/>
          <w:sz w:val="28"/>
        </w:rPr>
        <w:t>лиц, ограниченных</w:t>
      </w:r>
      <w:r w:rsidRPr="00F460F1">
        <w:rPr>
          <w:rFonts w:ascii="Times New Roman" w:hAnsi="Times New Roman"/>
          <w:sz w:val="28"/>
        </w:rPr>
        <w:t xml:space="preserve"> в дееспособности или признанных недееспособными – 22 записи;</w:t>
      </w:r>
    </w:p>
    <w:p w:rsidR="00F460F1" w:rsidRPr="00F460F1" w:rsidRDefault="00F460F1" w:rsidP="0062185B">
      <w:pPr>
        <w:numPr>
          <w:ilvl w:val="0"/>
          <w:numId w:val="26"/>
        </w:numPr>
        <w:spacing w:after="120"/>
        <w:ind w:left="924" w:hanging="357"/>
        <w:rPr>
          <w:rFonts w:ascii="Times New Roman" w:hAnsi="Times New Roman"/>
          <w:sz w:val="28"/>
        </w:rPr>
      </w:pPr>
      <w:r w:rsidRPr="00F460F1">
        <w:rPr>
          <w:rFonts w:ascii="Times New Roman" w:hAnsi="Times New Roman"/>
          <w:sz w:val="28"/>
        </w:rPr>
        <w:t>реестр законных представителей (опекунов) – 65 записей.</w:t>
      </w:r>
    </w:p>
    <w:p w:rsidR="00F460F1" w:rsidRPr="00F460F1" w:rsidRDefault="00F460F1" w:rsidP="0062185B">
      <w:pPr>
        <w:autoSpaceDE w:val="0"/>
        <w:spacing w:after="120"/>
        <w:ind w:right="-427" w:firstLine="426"/>
        <w:jc w:val="center"/>
        <w:rPr>
          <w:rFonts w:ascii="Times New Roman" w:hAnsi="Times New Roman"/>
          <w:b/>
          <w:sz w:val="28"/>
          <w:szCs w:val="28"/>
        </w:rPr>
      </w:pPr>
      <w:r w:rsidRPr="00F460F1">
        <w:rPr>
          <w:rFonts w:ascii="Times New Roman" w:hAnsi="Times New Roman"/>
          <w:b/>
          <w:sz w:val="28"/>
          <w:szCs w:val="28"/>
        </w:rPr>
        <w:t>ПРИЗЫВ ГРАЖДАН НА ВОЕННУЮ СЛУЖБУ</w:t>
      </w:r>
    </w:p>
    <w:p w:rsidR="00F460F1" w:rsidRPr="00F460F1" w:rsidRDefault="00F460F1" w:rsidP="0062185B">
      <w:pPr>
        <w:autoSpaceDE w:val="0"/>
        <w:spacing w:after="0"/>
        <w:ind w:right="-425" w:firstLine="425"/>
        <w:jc w:val="both"/>
        <w:rPr>
          <w:rFonts w:ascii="Times New Roman" w:hAnsi="Times New Roman"/>
          <w:sz w:val="28"/>
          <w:szCs w:val="28"/>
        </w:rPr>
      </w:pPr>
      <w:r w:rsidRPr="00F460F1">
        <w:rPr>
          <w:rFonts w:ascii="Times New Roman" w:hAnsi="Times New Roman"/>
          <w:sz w:val="28"/>
          <w:szCs w:val="28"/>
        </w:rPr>
        <w:t>В 2020 году проведено 10 заседаний призывной комиссии, отправлено в войска 30 граждан.</w:t>
      </w:r>
    </w:p>
    <w:p w:rsidR="00F460F1" w:rsidRPr="00F460F1" w:rsidRDefault="00F460F1" w:rsidP="0062185B">
      <w:pPr>
        <w:autoSpaceDE w:val="0"/>
        <w:spacing w:after="120"/>
        <w:ind w:right="-427" w:firstLine="426"/>
        <w:jc w:val="center"/>
        <w:rPr>
          <w:rFonts w:ascii="Times New Roman" w:hAnsi="Times New Roman"/>
          <w:b/>
          <w:sz w:val="28"/>
          <w:szCs w:val="28"/>
        </w:rPr>
      </w:pPr>
      <w:r w:rsidRPr="00F460F1">
        <w:rPr>
          <w:rFonts w:ascii="Times New Roman" w:hAnsi="Times New Roman"/>
          <w:b/>
          <w:sz w:val="28"/>
          <w:szCs w:val="28"/>
        </w:rPr>
        <w:t>75 ЛЕТ ПОБЕДЫ</w:t>
      </w:r>
    </w:p>
    <w:p w:rsidR="00F460F1" w:rsidRPr="00F460F1" w:rsidRDefault="00F460F1" w:rsidP="0062185B">
      <w:pPr>
        <w:spacing w:after="0"/>
        <w:ind w:firstLine="425"/>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 xml:space="preserve">Организовано торжественное </w:t>
      </w:r>
      <w:r w:rsidR="00C576AD" w:rsidRPr="00F460F1">
        <w:rPr>
          <w:rFonts w:ascii="Times New Roman" w:hAnsi="Times New Roman"/>
          <w:sz w:val="28"/>
          <w:szCs w:val="28"/>
          <w:shd w:val="clear" w:color="auto" w:fill="FFFFFF"/>
        </w:rPr>
        <w:t>вручение юбилейных</w:t>
      </w:r>
      <w:r w:rsidRPr="00F460F1">
        <w:rPr>
          <w:rFonts w:ascii="Times New Roman" w:hAnsi="Times New Roman"/>
          <w:sz w:val="28"/>
          <w:szCs w:val="28"/>
          <w:shd w:val="clear" w:color="auto" w:fill="FFFFFF"/>
        </w:rPr>
        <w:t xml:space="preserve"> медалей «75 лет Победы в Великой Отечественной войне». Вручено 168 медалей.</w:t>
      </w:r>
    </w:p>
    <w:p w:rsidR="00F460F1" w:rsidRPr="00F460F1" w:rsidRDefault="00F460F1" w:rsidP="0062185B">
      <w:pPr>
        <w:spacing w:after="0"/>
        <w:ind w:firstLine="425"/>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Доставлены в с. Боровка останки бойца Красной Армии, погибшего в боях за город Ржев Н.А.</w:t>
      </w:r>
      <w:r w:rsidR="00C576AD">
        <w:rPr>
          <w:rFonts w:ascii="Times New Roman" w:hAnsi="Times New Roman"/>
          <w:sz w:val="28"/>
          <w:szCs w:val="28"/>
          <w:shd w:val="clear" w:color="auto" w:fill="FFFFFF"/>
        </w:rPr>
        <w:t xml:space="preserve"> </w:t>
      </w:r>
      <w:r w:rsidRPr="00F460F1">
        <w:rPr>
          <w:rFonts w:ascii="Times New Roman" w:hAnsi="Times New Roman"/>
          <w:sz w:val="28"/>
          <w:szCs w:val="28"/>
          <w:shd w:val="clear" w:color="auto" w:fill="FFFFFF"/>
        </w:rPr>
        <w:t>Огородова, проведено торжественное захоронение. Проведена паспортизация воинского захоронения.</w:t>
      </w:r>
    </w:p>
    <w:p w:rsidR="00F460F1" w:rsidRPr="00F460F1" w:rsidRDefault="00F460F1" w:rsidP="0062185B">
      <w:pPr>
        <w:spacing w:after="0"/>
        <w:ind w:firstLine="425"/>
        <w:jc w:val="both"/>
        <w:rPr>
          <w:rFonts w:ascii="Times New Roman" w:hAnsi="Times New Roman"/>
          <w:sz w:val="28"/>
          <w:szCs w:val="28"/>
          <w:shd w:val="clear" w:color="auto" w:fill="FFFFFF"/>
        </w:rPr>
      </w:pPr>
      <w:r w:rsidRPr="00F460F1">
        <w:rPr>
          <w:rFonts w:ascii="Times New Roman" w:hAnsi="Times New Roman"/>
          <w:sz w:val="28"/>
          <w:szCs w:val="28"/>
          <w:shd w:val="clear" w:color="auto" w:fill="FFFFFF"/>
        </w:rPr>
        <w:t xml:space="preserve">Жители района приняли </w:t>
      </w:r>
      <w:r w:rsidR="00C576AD" w:rsidRPr="00F460F1">
        <w:rPr>
          <w:rFonts w:ascii="Times New Roman" w:hAnsi="Times New Roman"/>
          <w:sz w:val="28"/>
          <w:szCs w:val="28"/>
          <w:shd w:val="clear" w:color="auto" w:fill="FFFFFF"/>
        </w:rPr>
        <w:t>участие во</w:t>
      </w:r>
      <w:r w:rsidRPr="00F460F1">
        <w:rPr>
          <w:rFonts w:ascii="Times New Roman" w:hAnsi="Times New Roman"/>
          <w:sz w:val="28"/>
          <w:szCs w:val="28"/>
          <w:shd w:val="clear" w:color="auto" w:fill="FFFFFF"/>
        </w:rPr>
        <w:t xml:space="preserve"> Всероссийских акциях «Георгиевская ленточка», «Бессмертный полк», «Вальс Победы», «Свеча Памяти», «Спасибо деду за Победу!», «Окна Победы», «Наследники Победы» и других мероприятиях, посвященных празднованию Победы в ВОВ. В 2020 году данные акции проходили онлайн.</w:t>
      </w:r>
    </w:p>
    <w:p w:rsidR="00FA7F99" w:rsidRDefault="00FA7F99" w:rsidP="0062185B">
      <w:pPr>
        <w:pStyle w:val="Style6"/>
        <w:widowControl/>
        <w:spacing w:line="276" w:lineRule="auto"/>
        <w:ind w:firstLine="0"/>
        <w:jc w:val="both"/>
        <w:rPr>
          <w:sz w:val="28"/>
          <w:szCs w:val="28"/>
        </w:rPr>
      </w:pPr>
    </w:p>
    <w:p w:rsidR="0080478C" w:rsidRPr="003A1161" w:rsidRDefault="0080478C" w:rsidP="0062185B">
      <w:pPr>
        <w:pStyle w:val="Style6"/>
        <w:widowControl/>
        <w:spacing w:line="276" w:lineRule="auto"/>
        <w:ind w:firstLine="0"/>
        <w:jc w:val="center"/>
        <w:rPr>
          <w:b/>
          <w:sz w:val="28"/>
          <w:szCs w:val="28"/>
        </w:rPr>
      </w:pPr>
      <w:r w:rsidRPr="003A1161">
        <w:rPr>
          <w:b/>
          <w:sz w:val="28"/>
          <w:szCs w:val="28"/>
        </w:rPr>
        <w:t>УПРАВЛЕНИЕ ДЕЛАМИ</w:t>
      </w:r>
    </w:p>
    <w:p w:rsidR="003A1161" w:rsidRDefault="003A1161" w:rsidP="0062185B">
      <w:pPr>
        <w:pStyle w:val="Style6"/>
        <w:widowControl/>
        <w:spacing w:line="276" w:lineRule="auto"/>
        <w:ind w:firstLine="0"/>
        <w:jc w:val="both"/>
        <w:rPr>
          <w:sz w:val="28"/>
          <w:szCs w:val="28"/>
        </w:rPr>
      </w:pPr>
    </w:p>
    <w:p w:rsidR="00992361" w:rsidRPr="00992361" w:rsidRDefault="00992361" w:rsidP="0062185B">
      <w:pPr>
        <w:spacing w:after="0"/>
        <w:ind w:firstLine="567"/>
        <w:jc w:val="both"/>
        <w:rPr>
          <w:rFonts w:ascii="Times New Roman" w:hAnsi="Times New Roman"/>
        </w:rPr>
      </w:pPr>
      <w:r w:rsidRPr="00992361">
        <w:rPr>
          <w:rFonts w:ascii="Times New Roman" w:hAnsi="Times New Roman"/>
          <w:sz w:val="28"/>
          <w:szCs w:val="28"/>
        </w:rPr>
        <w:t xml:space="preserve">Управление делами в соответствии с возложенными на него задачами в пределах своей компетенции осуществляет следующие основные функции: </w:t>
      </w:r>
    </w:p>
    <w:p w:rsidR="00992361" w:rsidRPr="00992361" w:rsidRDefault="00992361" w:rsidP="0062185B">
      <w:pPr>
        <w:pStyle w:val="210"/>
        <w:spacing w:line="276" w:lineRule="auto"/>
        <w:ind w:firstLine="567"/>
        <w:rPr>
          <w:sz w:val="28"/>
          <w:szCs w:val="28"/>
        </w:rPr>
      </w:pPr>
      <w:bookmarkStart w:id="1" w:name="OLE_LINK1"/>
      <w:bookmarkStart w:id="2" w:name="OLE_LINK2"/>
      <w:r w:rsidRPr="00992361">
        <w:rPr>
          <w:sz w:val="28"/>
          <w:szCs w:val="28"/>
        </w:rPr>
        <w:t>Среди основных функций  управления делами в 2020  году был контроль за исполнением  Федеральных и областных  законов, нормативно-правовых актов Правительства  РФ,  Губернатора Кировской области, разработка на их основе муниципальных нормативных правовых актов.</w:t>
      </w:r>
    </w:p>
    <w:p w:rsidR="00992361" w:rsidRPr="00992361" w:rsidRDefault="00992361" w:rsidP="0062185B">
      <w:pPr>
        <w:spacing w:after="0"/>
        <w:ind w:firstLine="567"/>
        <w:jc w:val="both"/>
        <w:rPr>
          <w:rFonts w:ascii="Times New Roman" w:hAnsi="Times New Roman"/>
        </w:rPr>
      </w:pPr>
      <w:r w:rsidRPr="00992361">
        <w:rPr>
          <w:rFonts w:ascii="Times New Roman" w:hAnsi="Times New Roman"/>
          <w:sz w:val="28"/>
          <w:szCs w:val="28"/>
        </w:rPr>
        <w:t>В целях соблюдения и исполнения норм федерального и регионального законодательства о муниципальной службе, противодействии коррупции проводилась в установленном порядке работа по внесению изменений в правовые акты органа местного самоуправления по вопросам своей компетенции.</w:t>
      </w:r>
    </w:p>
    <w:p w:rsidR="00992361" w:rsidRPr="00992361" w:rsidRDefault="00992361" w:rsidP="0062185B">
      <w:pPr>
        <w:pStyle w:val="210"/>
        <w:spacing w:line="276" w:lineRule="auto"/>
        <w:ind w:firstLine="567"/>
        <w:rPr>
          <w:sz w:val="28"/>
          <w:szCs w:val="28"/>
        </w:rPr>
      </w:pPr>
      <w:r w:rsidRPr="00992361">
        <w:rPr>
          <w:sz w:val="28"/>
          <w:szCs w:val="28"/>
        </w:rPr>
        <w:t>Приведены в соответствие с законодательством, утверждены в новой редакции 2 нормативно-правовых  актов по вопросам муниципальной службы и противодействия коррупции.</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bCs/>
          <w:sz w:val="28"/>
          <w:szCs w:val="28"/>
        </w:rPr>
        <w:t xml:space="preserve">Проведена правовая экспертиза НПА </w:t>
      </w:r>
      <w:r w:rsidRPr="00992361">
        <w:rPr>
          <w:rFonts w:ascii="Times New Roman" w:hAnsi="Times New Roman"/>
          <w:sz w:val="28"/>
          <w:szCs w:val="28"/>
        </w:rPr>
        <w:t xml:space="preserve">за 2020 год: </w:t>
      </w:r>
    </w:p>
    <w:p w:rsidR="00992361" w:rsidRPr="00992361" w:rsidRDefault="00992361" w:rsidP="0062185B">
      <w:pPr>
        <w:pStyle w:val="a5"/>
        <w:numPr>
          <w:ilvl w:val="0"/>
          <w:numId w:val="27"/>
        </w:numPr>
        <w:tabs>
          <w:tab w:val="clear" w:pos="720"/>
          <w:tab w:val="num" w:pos="0"/>
        </w:tabs>
        <w:suppressAutoHyphens/>
        <w:spacing w:after="0"/>
        <w:ind w:left="0" w:firstLine="284"/>
        <w:jc w:val="both"/>
        <w:rPr>
          <w:rFonts w:ascii="Times New Roman" w:hAnsi="Times New Roman"/>
          <w:sz w:val="28"/>
          <w:szCs w:val="28"/>
        </w:rPr>
      </w:pPr>
      <w:r w:rsidRPr="00992361">
        <w:rPr>
          <w:rFonts w:ascii="Times New Roman" w:hAnsi="Times New Roman"/>
          <w:sz w:val="28"/>
          <w:szCs w:val="28"/>
        </w:rPr>
        <w:t>постановлений администрации района - 348 (в 2016 – 630, в 2017- 689; в 2018 – 578; в 2019 - 378);</w:t>
      </w:r>
    </w:p>
    <w:p w:rsidR="00992361" w:rsidRPr="00992361" w:rsidRDefault="00992361" w:rsidP="0062185B">
      <w:pPr>
        <w:pStyle w:val="a5"/>
        <w:numPr>
          <w:ilvl w:val="0"/>
          <w:numId w:val="27"/>
        </w:numPr>
        <w:tabs>
          <w:tab w:val="clear" w:pos="720"/>
          <w:tab w:val="num" w:pos="0"/>
        </w:tabs>
        <w:suppressAutoHyphens/>
        <w:spacing w:after="0"/>
        <w:ind w:left="0" w:firstLine="284"/>
        <w:jc w:val="both"/>
        <w:rPr>
          <w:rFonts w:ascii="Times New Roman" w:hAnsi="Times New Roman"/>
          <w:sz w:val="28"/>
          <w:szCs w:val="28"/>
        </w:rPr>
      </w:pPr>
      <w:r w:rsidRPr="00992361">
        <w:rPr>
          <w:rFonts w:ascii="Times New Roman" w:hAnsi="Times New Roman"/>
          <w:sz w:val="28"/>
          <w:szCs w:val="28"/>
        </w:rPr>
        <w:t xml:space="preserve">постановлений главы района - 9 (в 2016 – 2, в 2017-4; в 2018 – 5; в 2019 - 11); </w:t>
      </w:r>
    </w:p>
    <w:p w:rsidR="00992361" w:rsidRPr="00992361" w:rsidRDefault="00992361" w:rsidP="0062185B">
      <w:pPr>
        <w:pStyle w:val="a5"/>
        <w:numPr>
          <w:ilvl w:val="0"/>
          <w:numId w:val="27"/>
        </w:numPr>
        <w:tabs>
          <w:tab w:val="clear" w:pos="720"/>
          <w:tab w:val="num" w:pos="0"/>
        </w:tabs>
        <w:suppressAutoHyphens/>
        <w:spacing w:after="0"/>
        <w:ind w:left="0" w:firstLine="284"/>
        <w:jc w:val="both"/>
        <w:rPr>
          <w:rFonts w:ascii="Times New Roman" w:hAnsi="Times New Roman"/>
          <w:sz w:val="28"/>
          <w:szCs w:val="28"/>
        </w:rPr>
      </w:pPr>
      <w:r w:rsidRPr="00992361">
        <w:rPr>
          <w:rFonts w:ascii="Times New Roman" w:hAnsi="Times New Roman"/>
          <w:sz w:val="28"/>
          <w:szCs w:val="28"/>
        </w:rPr>
        <w:t xml:space="preserve">распоряжений администрации района по основной деятельности 451 (в 2016 – 218, в 2017-209; в 2018 – 225; в 2019 - 456); </w:t>
      </w:r>
    </w:p>
    <w:p w:rsidR="00992361" w:rsidRPr="00992361" w:rsidRDefault="00992361" w:rsidP="0062185B">
      <w:pPr>
        <w:pStyle w:val="a5"/>
        <w:numPr>
          <w:ilvl w:val="0"/>
          <w:numId w:val="27"/>
        </w:numPr>
        <w:tabs>
          <w:tab w:val="clear" w:pos="720"/>
          <w:tab w:val="num" w:pos="0"/>
        </w:tabs>
        <w:suppressAutoHyphens/>
        <w:spacing w:after="0"/>
        <w:ind w:left="0" w:firstLine="284"/>
        <w:jc w:val="both"/>
        <w:rPr>
          <w:rFonts w:ascii="Times New Roman" w:hAnsi="Times New Roman"/>
          <w:sz w:val="28"/>
          <w:szCs w:val="28"/>
        </w:rPr>
      </w:pPr>
      <w:r w:rsidRPr="00992361">
        <w:rPr>
          <w:rFonts w:ascii="Times New Roman" w:hAnsi="Times New Roman"/>
          <w:sz w:val="28"/>
          <w:szCs w:val="28"/>
        </w:rPr>
        <w:t>распоряжений главы района - 34 (в 2017 – 34; в 2018 – 62; в 2019 -35)</w:t>
      </w:r>
      <w:r w:rsidRPr="00992361">
        <w:rPr>
          <w:rFonts w:ascii="Times New Roman" w:hAnsi="Times New Roman"/>
          <w:bCs/>
          <w:sz w:val="28"/>
          <w:szCs w:val="28"/>
        </w:rPr>
        <w:t>.</w:t>
      </w:r>
    </w:p>
    <w:p w:rsidR="00992361" w:rsidRPr="00992361" w:rsidRDefault="00992361" w:rsidP="0062185B">
      <w:pPr>
        <w:spacing w:after="0"/>
        <w:ind w:firstLine="567"/>
        <w:jc w:val="both"/>
        <w:rPr>
          <w:rFonts w:ascii="Times New Roman" w:hAnsi="Times New Roman"/>
          <w:bCs/>
          <w:sz w:val="28"/>
          <w:szCs w:val="28"/>
        </w:rPr>
      </w:pPr>
      <w:r w:rsidRPr="00992361">
        <w:rPr>
          <w:rFonts w:ascii="Times New Roman" w:hAnsi="Times New Roman"/>
          <w:bCs/>
          <w:sz w:val="28"/>
          <w:szCs w:val="28"/>
        </w:rPr>
        <w:t>В целях исполнения требований Закона Кировской области от 04.07.2013 № 306-ЗО «О порядке организации и ведения регистра муниципальных нормативных правовых актов Кировской области» проведена выборка нормативных правовых актов администрации Котельничского района, которые в последующем направлены в КОГКУ «Центр комплексного обеспечения» для включения в регистр и Консультант Плюс  -  49 (за 2016-25, за 2017-72, за 2018-44, в 2019 - 52).</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В целях обеспечения прозрачности деятельности администрации района и во исполнение норм действующего законодательства муниципальные нормативные правовые акты Котельничского района размещены на официальном сайте Котельничского района.</w:t>
      </w:r>
    </w:p>
    <w:p w:rsidR="00992361" w:rsidRPr="00992361" w:rsidRDefault="00992361" w:rsidP="0062185B">
      <w:pPr>
        <w:pStyle w:val="210"/>
        <w:spacing w:line="276" w:lineRule="auto"/>
        <w:ind w:firstLine="567"/>
        <w:rPr>
          <w:sz w:val="28"/>
          <w:szCs w:val="28"/>
        </w:rPr>
      </w:pPr>
      <w:r w:rsidRPr="00992361">
        <w:rPr>
          <w:sz w:val="28"/>
          <w:szCs w:val="28"/>
        </w:rPr>
        <w:t xml:space="preserve">Продолжена работа по исполнению законодательства, касающегося вопросов муниципальной службы и противодействия  коррупции.  </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Осуществлялась экспертиза муниципальных контрактов, заключаемых в порядке реализации Федерального закона от 05.04.2013 № 44 – ФЗ «О контрактной системе в сфере закупок товаров, работ, услуг для обеспечения государственных и муниципальных нужд».</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 xml:space="preserve">В 2020 году администрацией района было заключено 42 договора и муниципальных контракта (в 2018 – 45; в 2019 - 47). </w:t>
      </w:r>
    </w:p>
    <w:p w:rsidR="00992361" w:rsidRPr="00992361" w:rsidRDefault="00992361" w:rsidP="0062185B">
      <w:pPr>
        <w:spacing w:after="0"/>
        <w:ind w:firstLine="567"/>
        <w:jc w:val="both"/>
        <w:rPr>
          <w:rFonts w:ascii="Times New Roman" w:hAnsi="Times New Roman"/>
          <w:i/>
          <w:sz w:val="28"/>
          <w:szCs w:val="28"/>
          <w:u w:val="single"/>
        </w:rPr>
      </w:pPr>
      <w:r w:rsidRPr="00992361">
        <w:rPr>
          <w:rFonts w:ascii="Times New Roman" w:hAnsi="Times New Roman"/>
          <w:sz w:val="28"/>
          <w:szCs w:val="28"/>
        </w:rPr>
        <w:t xml:space="preserve">Согласно плана работы межведомственной комиссии по противодействию коррупции в 2020 году было проведено 4 заседания комиссии, рассмотрено </w:t>
      </w:r>
      <w:r w:rsidRPr="00992361">
        <w:rPr>
          <w:rFonts w:ascii="Times New Roman" w:hAnsi="Times New Roman"/>
          <w:color w:val="FF0000"/>
          <w:sz w:val="28"/>
          <w:szCs w:val="28"/>
        </w:rPr>
        <w:t xml:space="preserve">16 </w:t>
      </w:r>
      <w:r w:rsidRPr="00992361">
        <w:rPr>
          <w:rFonts w:ascii="Times New Roman" w:hAnsi="Times New Roman"/>
          <w:sz w:val="28"/>
          <w:szCs w:val="28"/>
        </w:rPr>
        <w:t xml:space="preserve">вопросов, затрагивающих деятельность администрации района, сельских поселений. </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В соответствии с пунктом 30 Указа Президента Российской Федерации от 29.06.2018 № 378 « О Национальном  плане противодействия коррупции на 2018-2020 годы» прошли обучение по программе «Противодействие коррупции: вопросы реализации государственной муниципальной антикоррупционной политики» - 5 муниципальных служащих.</w:t>
      </w:r>
    </w:p>
    <w:p w:rsidR="00992361" w:rsidRPr="00992361" w:rsidRDefault="00992361" w:rsidP="0062185B">
      <w:pPr>
        <w:pStyle w:val="210"/>
        <w:spacing w:line="276" w:lineRule="auto"/>
        <w:ind w:firstLine="567"/>
        <w:rPr>
          <w:sz w:val="28"/>
          <w:szCs w:val="28"/>
        </w:rPr>
      </w:pPr>
      <w:r w:rsidRPr="00992361">
        <w:rPr>
          <w:sz w:val="28"/>
          <w:szCs w:val="28"/>
        </w:rPr>
        <w:t xml:space="preserve">Обеспечено своевременное предоставления муниципальными служащими администрации района, согласно утвержденного перечня должностей,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Данные сведения о доходах, расходах, об имуществе и обязательствах имущественного характера муниципальных служащих администрации района, а также членов их семей опубликованы  на официальном сайте Котельничского района.</w:t>
      </w:r>
    </w:p>
    <w:p w:rsidR="00992361" w:rsidRPr="00992361" w:rsidRDefault="00992361" w:rsidP="0062185B">
      <w:pPr>
        <w:pStyle w:val="a5"/>
        <w:autoSpaceDE w:val="0"/>
        <w:autoSpaceDN w:val="0"/>
        <w:adjustRightInd w:val="0"/>
        <w:spacing w:after="0"/>
        <w:ind w:left="0" w:firstLine="567"/>
        <w:jc w:val="both"/>
        <w:outlineLvl w:val="0"/>
        <w:rPr>
          <w:rFonts w:ascii="Times New Roman" w:hAnsi="Times New Roman"/>
          <w:sz w:val="28"/>
          <w:szCs w:val="28"/>
        </w:rPr>
      </w:pPr>
      <w:r w:rsidRPr="00992361">
        <w:rPr>
          <w:rFonts w:ascii="Times New Roman" w:hAnsi="Times New Roman"/>
          <w:sz w:val="28"/>
          <w:szCs w:val="28"/>
        </w:rPr>
        <w:t xml:space="preserve">В профилактику правонарушений среди населения определенный вклад  внесла и  административная комиссия  Котельничского   района. </w:t>
      </w:r>
    </w:p>
    <w:p w:rsidR="00992361" w:rsidRPr="00992361" w:rsidRDefault="00992361" w:rsidP="0062185B">
      <w:pPr>
        <w:pStyle w:val="a5"/>
        <w:autoSpaceDE w:val="0"/>
        <w:autoSpaceDN w:val="0"/>
        <w:adjustRightInd w:val="0"/>
        <w:spacing w:after="0"/>
        <w:ind w:left="0" w:firstLine="567"/>
        <w:jc w:val="both"/>
        <w:outlineLvl w:val="0"/>
        <w:rPr>
          <w:rFonts w:ascii="Times New Roman" w:hAnsi="Times New Roman"/>
          <w:sz w:val="28"/>
          <w:szCs w:val="28"/>
        </w:rPr>
      </w:pPr>
      <w:r w:rsidRPr="00992361">
        <w:rPr>
          <w:rFonts w:ascii="Times New Roman" w:hAnsi="Times New Roman"/>
          <w:sz w:val="28"/>
          <w:szCs w:val="28"/>
        </w:rPr>
        <w:t>В 2020 году проведено 8 заседаний и рассмотрено 11 протоколов об административных правонарушениях по п.1 статьи 3.1 Закона Кировской области от 04.12.2007 № 200-ЗО «Об административной ответственности в Кировской области» за нарушение общественного спокойствия граждан. Административной комиссией приняты постановления о назначении административных наказаний в виде штрафов 3 гражданам, предупреждений – 8. Всего наложено штрафов на сумму 3000 рублей.</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 xml:space="preserve">Администрация района в 2020 году  принимала активное  участие  в  профилактике правонарушений и преступлений. Работа осуществлялась при взаимодействии МО МВД России «Котельничский», главами администраций сельских поселений. </w:t>
      </w:r>
    </w:p>
    <w:p w:rsidR="00992361" w:rsidRPr="00992361" w:rsidRDefault="00992361" w:rsidP="0062185B">
      <w:pPr>
        <w:pStyle w:val="af0"/>
        <w:spacing w:after="0"/>
        <w:ind w:firstLine="567"/>
        <w:jc w:val="both"/>
        <w:rPr>
          <w:rFonts w:ascii="Times New Roman" w:hAnsi="Times New Roman"/>
          <w:sz w:val="28"/>
          <w:szCs w:val="28"/>
        </w:rPr>
      </w:pPr>
      <w:r w:rsidRPr="00992361">
        <w:rPr>
          <w:rFonts w:ascii="Times New Roman" w:hAnsi="Times New Roman"/>
          <w:sz w:val="28"/>
          <w:szCs w:val="28"/>
        </w:rPr>
        <w:t>Проведено  4 заседания межведомственной комиссии  по профилактике правонарушений и преступлений, на  которых анализировалось состояние законности и правопорядка в районе, обсуждались предложения по совершенствованию системы профилактики, вопросы условий для деятельности добровольных народных дружин по охране общественного порядка, социальной адаптации граждан, прибывших из мест отбытия наказания,  и другие.</w:t>
      </w:r>
    </w:p>
    <w:p w:rsidR="00992361" w:rsidRPr="00992361" w:rsidRDefault="00992361" w:rsidP="0062185B">
      <w:pPr>
        <w:pStyle w:val="af0"/>
        <w:spacing w:after="0"/>
        <w:ind w:firstLine="567"/>
        <w:jc w:val="both"/>
        <w:rPr>
          <w:rFonts w:ascii="Times New Roman" w:hAnsi="Times New Roman"/>
          <w:sz w:val="28"/>
          <w:szCs w:val="28"/>
        </w:rPr>
      </w:pPr>
      <w:r w:rsidRPr="00992361">
        <w:rPr>
          <w:rFonts w:ascii="Times New Roman" w:hAnsi="Times New Roman"/>
          <w:sz w:val="28"/>
          <w:szCs w:val="28"/>
        </w:rPr>
        <w:t>По программному мероприятию «Профилактика правонарушений и преступлений в Котельничском районе»  в 2020 году израсходовано 10 тыс. рублей  на страхование членов добровольных народных дружин.</w:t>
      </w:r>
    </w:p>
    <w:p w:rsidR="00992361" w:rsidRPr="00992361" w:rsidRDefault="00992361" w:rsidP="0062185B">
      <w:pPr>
        <w:pStyle w:val="210"/>
        <w:spacing w:line="276" w:lineRule="auto"/>
        <w:ind w:firstLine="567"/>
        <w:rPr>
          <w:bCs/>
          <w:sz w:val="28"/>
          <w:szCs w:val="28"/>
        </w:rPr>
      </w:pPr>
      <w:r w:rsidRPr="00992361">
        <w:rPr>
          <w:sz w:val="28"/>
          <w:szCs w:val="28"/>
        </w:rPr>
        <w:t xml:space="preserve">Управление делами совместно с другими подразделениями администрации района в 2020 году осуществляло методическую и практическую помощь администрациям сельских поселений по исполнению полномочий. </w:t>
      </w:r>
    </w:p>
    <w:p w:rsidR="00992361" w:rsidRPr="00992361" w:rsidRDefault="00992361" w:rsidP="0062185B">
      <w:pPr>
        <w:pStyle w:val="a5"/>
        <w:spacing w:after="0"/>
        <w:ind w:left="0" w:firstLine="567"/>
        <w:jc w:val="both"/>
        <w:rPr>
          <w:rFonts w:ascii="Times New Roman" w:hAnsi="Times New Roman"/>
          <w:bCs/>
          <w:sz w:val="28"/>
          <w:szCs w:val="28"/>
        </w:rPr>
      </w:pPr>
      <w:r w:rsidRPr="00992361">
        <w:rPr>
          <w:rFonts w:ascii="Times New Roman" w:hAnsi="Times New Roman"/>
          <w:bCs/>
          <w:sz w:val="28"/>
          <w:szCs w:val="28"/>
        </w:rPr>
        <w:t xml:space="preserve">Была проведена работа по оказанию правовой, консультационной, методической помощи сельским поселениям, помощь в составлении претензий, жалоб, исковых заявлений. </w:t>
      </w:r>
    </w:p>
    <w:p w:rsidR="00992361" w:rsidRPr="00992361" w:rsidRDefault="00992361" w:rsidP="0062185B">
      <w:pPr>
        <w:pStyle w:val="a5"/>
        <w:spacing w:after="0"/>
        <w:ind w:left="0" w:firstLine="567"/>
        <w:jc w:val="both"/>
        <w:rPr>
          <w:rFonts w:ascii="Times New Roman" w:hAnsi="Times New Roman"/>
          <w:sz w:val="28"/>
          <w:szCs w:val="28"/>
        </w:rPr>
      </w:pPr>
      <w:r w:rsidRPr="00992361">
        <w:rPr>
          <w:rFonts w:ascii="Times New Roman" w:hAnsi="Times New Roman"/>
          <w:sz w:val="28"/>
          <w:szCs w:val="28"/>
        </w:rPr>
        <w:t xml:space="preserve">Осуществлялась претензионно - исковая работа администрации района: составление исковых заявлений, отзывов, заявлений о предоставлении отсрочки, рассрочки исполнения постановлений по делам об административных правонарушениях; заявлений об освобождении, об уменьшении исполнительского сбора. </w:t>
      </w:r>
    </w:p>
    <w:p w:rsidR="00992361" w:rsidRPr="00992361" w:rsidRDefault="00992361" w:rsidP="0062185B">
      <w:pPr>
        <w:pStyle w:val="a5"/>
        <w:spacing w:after="0"/>
        <w:ind w:left="0" w:firstLine="567"/>
        <w:jc w:val="both"/>
        <w:rPr>
          <w:rFonts w:ascii="Times New Roman" w:hAnsi="Times New Roman"/>
          <w:sz w:val="28"/>
          <w:szCs w:val="28"/>
        </w:rPr>
      </w:pPr>
      <w:r w:rsidRPr="00992361">
        <w:rPr>
          <w:rFonts w:ascii="Times New Roman" w:hAnsi="Times New Roman"/>
          <w:sz w:val="28"/>
          <w:szCs w:val="28"/>
        </w:rPr>
        <w:t xml:space="preserve">Приняли участие в 16 судебных заседаниях Арбитражного суда Кировской области в отношении КОГУП «Облкоммунсервис», АО « ЭнергосбыТ Плюс». </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В 2020 году было рассмотрено 17 представлений (в 2018 – 19, в 2019 -16), 4 требований (в 2018 – 38, в 2019-2), 1 протест Котельничской межрайонной прокуратуры (в 2018 – 1, в 2019 - 1).</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 xml:space="preserve">Среди приоритетных  функций управления делами  в 2020 году была организация делопроизводства и документооборота, контроль за соблюдением установленного порядка подготовки, согласования и принятия актов и документов администрации района. </w:t>
      </w:r>
    </w:p>
    <w:p w:rsid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 xml:space="preserve"> Администрацией района в рамках   полномочий   было издано за 2020 год </w:t>
      </w:r>
    </w:p>
    <w:p w:rsidR="00992361" w:rsidRPr="00992361" w:rsidRDefault="00590453" w:rsidP="0062185B">
      <w:pPr>
        <w:spacing w:after="0"/>
        <w:ind w:firstLine="567"/>
        <w:jc w:val="both"/>
        <w:rPr>
          <w:rFonts w:ascii="Times New Roman" w:hAnsi="Times New Roman"/>
          <w:sz w:val="28"/>
          <w:szCs w:val="28"/>
        </w:rPr>
      </w:pPr>
      <w:r>
        <w:rPr>
          <w:rFonts w:ascii="Times New Roman" w:hAnsi="Times New Roman"/>
          <w:sz w:val="28"/>
          <w:szCs w:val="28"/>
        </w:rPr>
        <w:t xml:space="preserve">- </w:t>
      </w:r>
      <w:r w:rsidR="00992361" w:rsidRPr="00992361">
        <w:rPr>
          <w:rFonts w:ascii="Times New Roman" w:hAnsi="Times New Roman"/>
          <w:sz w:val="28"/>
          <w:szCs w:val="28"/>
        </w:rPr>
        <w:t>постановлений администрации района – 311 (в 2016 – 630, в 2017-689, в 2018 – 576,в 2019 - 378);</w:t>
      </w:r>
    </w:p>
    <w:p w:rsidR="00992361" w:rsidRPr="00992361" w:rsidRDefault="00590453" w:rsidP="0062185B">
      <w:pPr>
        <w:spacing w:after="0"/>
        <w:ind w:firstLine="567"/>
        <w:jc w:val="both"/>
        <w:rPr>
          <w:rFonts w:ascii="Times New Roman" w:hAnsi="Times New Roman"/>
          <w:sz w:val="28"/>
          <w:szCs w:val="28"/>
        </w:rPr>
      </w:pPr>
      <w:r>
        <w:rPr>
          <w:rFonts w:ascii="Times New Roman" w:hAnsi="Times New Roman"/>
          <w:sz w:val="28"/>
          <w:szCs w:val="28"/>
        </w:rPr>
        <w:t xml:space="preserve">- </w:t>
      </w:r>
      <w:r w:rsidR="00992361" w:rsidRPr="00992361">
        <w:rPr>
          <w:rFonts w:ascii="Times New Roman" w:hAnsi="Times New Roman"/>
          <w:sz w:val="28"/>
          <w:szCs w:val="28"/>
        </w:rPr>
        <w:t xml:space="preserve"> постановлений главы района – 2 (в 2016 – 2, в 2017-4, в 2018 – 5, в 2019 -11); </w:t>
      </w:r>
    </w:p>
    <w:p w:rsidR="00992361" w:rsidRPr="00992361" w:rsidRDefault="00590453" w:rsidP="0062185B">
      <w:pPr>
        <w:spacing w:after="0"/>
        <w:ind w:firstLine="567"/>
        <w:jc w:val="both"/>
        <w:rPr>
          <w:rFonts w:ascii="Times New Roman" w:hAnsi="Times New Roman"/>
          <w:sz w:val="28"/>
          <w:szCs w:val="28"/>
        </w:rPr>
      </w:pPr>
      <w:r>
        <w:rPr>
          <w:rFonts w:ascii="Times New Roman" w:hAnsi="Times New Roman"/>
          <w:sz w:val="28"/>
          <w:szCs w:val="28"/>
        </w:rPr>
        <w:t xml:space="preserve">- </w:t>
      </w:r>
      <w:r w:rsidR="00992361" w:rsidRPr="00992361">
        <w:rPr>
          <w:rFonts w:ascii="Times New Roman" w:hAnsi="Times New Roman"/>
          <w:sz w:val="28"/>
          <w:szCs w:val="28"/>
        </w:rPr>
        <w:t>распоряжений администрации района по основной деятельности - 422 (в 2016 – 218, в 2017-209, в 2018-225, в 2019 - 456);</w:t>
      </w:r>
    </w:p>
    <w:p w:rsidR="00992361" w:rsidRPr="00992361" w:rsidRDefault="00590453" w:rsidP="0062185B">
      <w:pPr>
        <w:spacing w:after="0"/>
        <w:ind w:firstLine="567"/>
        <w:jc w:val="both"/>
        <w:rPr>
          <w:rFonts w:ascii="Times New Roman" w:hAnsi="Times New Roman"/>
          <w:sz w:val="28"/>
          <w:szCs w:val="28"/>
        </w:rPr>
      </w:pPr>
      <w:r>
        <w:rPr>
          <w:rFonts w:ascii="Times New Roman" w:hAnsi="Times New Roman"/>
          <w:sz w:val="28"/>
          <w:szCs w:val="28"/>
        </w:rPr>
        <w:t xml:space="preserve">- </w:t>
      </w:r>
      <w:r w:rsidR="00992361" w:rsidRPr="00992361">
        <w:rPr>
          <w:rFonts w:ascii="Times New Roman" w:hAnsi="Times New Roman"/>
          <w:sz w:val="28"/>
          <w:szCs w:val="28"/>
        </w:rPr>
        <w:t>распоряжения главы района - 14, (в 2017-34, в 2018-62 в 2019 - 35);</w:t>
      </w:r>
    </w:p>
    <w:p w:rsidR="00992361" w:rsidRPr="00992361" w:rsidRDefault="00590453" w:rsidP="0062185B">
      <w:pPr>
        <w:spacing w:after="0"/>
        <w:ind w:firstLine="567"/>
        <w:jc w:val="both"/>
        <w:rPr>
          <w:rFonts w:ascii="Times New Roman" w:hAnsi="Times New Roman"/>
          <w:sz w:val="28"/>
          <w:szCs w:val="28"/>
        </w:rPr>
      </w:pPr>
      <w:r>
        <w:rPr>
          <w:rFonts w:ascii="Times New Roman" w:hAnsi="Times New Roman"/>
          <w:sz w:val="28"/>
          <w:szCs w:val="28"/>
        </w:rPr>
        <w:t xml:space="preserve">- </w:t>
      </w:r>
      <w:r w:rsidR="00992361" w:rsidRPr="00992361">
        <w:rPr>
          <w:rFonts w:ascii="Times New Roman" w:hAnsi="Times New Roman"/>
          <w:sz w:val="28"/>
          <w:szCs w:val="28"/>
        </w:rPr>
        <w:t>распоряжений администрации района по личному составу – 436 (в 2016 – 383, в 2017 – 406, в 2018 – 408, в 2019 - 375).</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В целях проверки законности копии изданных постановлений и распоряжений по основной деятельности направляются в Котельничскую межрайонную прокуратуру.</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 xml:space="preserve"> Управление делами обеспечивает ознакомление работников администрации района с принятыми постановлениями и распоряжениями администрации района, а также с решениями Котельничской районной Думы, регламентирующими порядок и условия прохождения муниципальной службы. </w:t>
      </w:r>
    </w:p>
    <w:p w:rsidR="00992361" w:rsidRPr="00992361" w:rsidRDefault="00992361" w:rsidP="0062185B">
      <w:pPr>
        <w:spacing w:after="0"/>
        <w:ind w:firstLine="567"/>
        <w:jc w:val="both"/>
        <w:rPr>
          <w:rFonts w:ascii="Times New Roman" w:hAnsi="Times New Roman"/>
          <w:sz w:val="28"/>
          <w:szCs w:val="28"/>
        </w:rPr>
      </w:pPr>
      <w:r w:rsidRPr="00992361">
        <w:rPr>
          <w:rFonts w:ascii="Times New Roman" w:hAnsi="Times New Roman"/>
          <w:sz w:val="28"/>
          <w:szCs w:val="28"/>
        </w:rPr>
        <w:t>Управление делами осуществляет приём входящей корреспонденции, в её регистрацию, направление на рассмотрение главе района полученной корреспонденции, своевременную передачу корреспонденции в соответствии с резолюцией главы района на исполнение в структурные подразделения администрации района, обеспечивает рассылку исходящей корреспонденции, осуществляет контроль за соблюдением сроков предоставления ответов на письма и обращения граждан, а также своевременным исполнением поручений главы района. Для оперативного исполнения документа одновременно несколькими исполнителями размножает входящие документы, а также производит поиск и выдачу запрашиваемой информации для структурных подразделений и организаций.</w:t>
      </w:r>
    </w:p>
    <w:p w:rsidR="00590453" w:rsidRPr="0054305B" w:rsidRDefault="00590453" w:rsidP="00590453">
      <w:pPr>
        <w:spacing w:after="0"/>
        <w:ind w:firstLine="709"/>
        <w:jc w:val="both"/>
        <w:rPr>
          <w:rFonts w:ascii="Times New Roman" w:hAnsi="Times New Roman"/>
          <w:sz w:val="28"/>
          <w:szCs w:val="28"/>
        </w:rPr>
      </w:pPr>
      <w:r w:rsidRPr="0054305B">
        <w:rPr>
          <w:rFonts w:ascii="Times New Roman" w:hAnsi="Times New Roman"/>
          <w:sz w:val="28"/>
          <w:szCs w:val="28"/>
        </w:rPr>
        <w:t>В 20</w:t>
      </w:r>
      <w:r>
        <w:rPr>
          <w:rFonts w:ascii="Times New Roman" w:hAnsi="Times New Roman"/>
          <w:sz w:val="28"/>
          <w:szCs w:val="28"/>
        </w:rPr>
        <w:t>20</w:t>
      </w:r>
      <w:r w:rsidRPr="0054305B">
        <w:rPr>
          <w:rFonts w:ascii="Times New Roman" w:hAnsi="Times New Roman"/>
          <w:sz w:val="28"/>
          <w:szCs w:val="28"/>
        </w:rPr>
        <w:t xml:space="preserve"> г. в адрес администрации района поступило и зарегистрировано </w:t>
      </w:r>
      <w:r>
        <w:rPr>
          <w:rFonts w:ascii="Times New Roman" w:hAnsi="Times New Roman"/>
          <w:sz w:val="28"/>
          <w:szCs w:val="28"/>
        </w:rPr>
        <w:t>6001</w:t>
      </w:r>
      <w:r w:rsidRPr="0054305B">
        <w:rPr>
          <w:rFonts w:ascii="Times New Roman" w:hAnsi="Times New Roman"/>
          <w:sz w:val="28"/>
          <w:szCs w:val="28"/>
        </w:rPr>
        <w:t xml:space="preserve"> входящих документов, отправлено исходящих писем в разные инстанции </w:t>
      </w:r>
      <w:r>
        <w:rPr>
          <w:rFonts w:ascii="Times New Roman" w:hAnsi="Times New Roman"/>
          <w:sz w:val="28"/>
          <w:szCs w:val="28"/>
        </w:rPr>
        <w:t>4074</w:t>
      </w:r>
      <w:r w:rsidRPr="0054305B">
        <w:rPr>
          <w:rFonts w:ascii="Times New Roman" w:hAnsi="Times New Roman"/>
          <w:sz w:val="28"/>
          <w:szCs w:val="28"/>
        </w:rPr>
        <w:t>.</w:t>
      </w:r>
    </w:p>
    <w:p w:rsidR="00992361" w:rsidRPr="00992361" w:rsidRDefault="00992361" w:rsidP="00590453">
      <w:pPr>
        <w:spacing w:after="0"/>
        <w:ind w:firstLine="567"/>
        <w:jc w:val="both"/>
        <w:rPr>
          <w:rFonts w:ascii="Times New Roman" w:hAnsi="Times New Roman"/>
          <w:b/>
          <w:sz w:val="28"/>
          <w:szCs w:val="28"/>
        </w:rPr>
      </w:pPr>
    </w:p>
    <w:p w:rsidR="00992361" w:rsidRPr="00992361" w:rsidRDefault="00992361" w:rsidP="00590453">
      <w:pPr>
        <w:spacing w:after="0"/>
        <w:ind w:firstLine="567"/>
        <w:jc w:val="both"/>
        <w:rPr>
          <w:rFonts w:ascii="Times New Roman" w:hAnsi="Times New Roman"/>
          <w:b/>
          <w:sz w:val="28"/>
          <w:szCs w:val="28"/>
        </w:rPr>
      </w:pPr>
      <w:r w:rsidRPr="00992361">
        <w:rPr>
          <w:rFonts w:ascii="Times New Roman" w:hAnsi="Times New Roman"/>
          <w:b/>
          <w:sz w:val="28"/>
          <w:szCs w:val="28"/>
        </w:rPr>
        <w:t>3. Ведёт кадровое делопроизводство</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Управление делами оформляет увольнение и приём граждан на работу в администрацию Котельничского района, как на должности муниципальной службы, так и на технические и рабочие должности, и на должности руководителей подведомственных администрации учреждений.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Количественный состав работников администрации района на 01.01.2020 года составляет 60 человек  (ж-47,м-13), из них</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муниципальные служащие  - 32 человека ( ж-27, м – 5).</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технические работники – 27 человек ( бухгалтерия, водители, сотрудники ЕДДС, Зав.хозяйством, делопроизводители) ( ж- 19, м-8)</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Уволены за период 2020 года – 19 чел.</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Вакантных должностей и ставок – 10.</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В течение  2020 года   в администрации района проведена  определенная работа по вопросам муниципальной службы и кадров,  исполнялось    программное мероприятие  «Развитие муниципальной службы в администрации Котельничского района». Обеспечивалась реализация принципа профессионализма и компетентности  на муниципальной службе через систему профессиональной подготовки и повышения квалификации муниципальных служащих. В целях обновления теоретических знаний  в течение года повысили  свою квалификацию 14 сотрудников  администрации района, в т.ч. 8 муниципальных служащих повысили квалификацию  за счет средств областного бюджета.</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ab/>
        <w:t>Непосредственно вопросами практического исполнения  законодательства о муниципальной службе занимались   комиссии при администрации района.</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  </w:t>
      </w:r>
      <w:r w:rsidRPr="00992361">
        <w:rPr>
          <w:rFonts w:ascii="Times New Roman" w:hAnsi="Times New Roman"/>
          <w:sz w:val="28"/>
          <w:szCs w:val="28"/>
        </w:rPr>
        <w:tab/>
        <w:t xml:space="preserve">За 2020 год проведено: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ab/>
        <w:t>6 заседаний аттестационной   комиссии;</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 </w:t>
      </w:r>
      <w:r w:rsidRPr="00992361">
        <w:rPr>
          <w:rFonts w:ascii="Times New Roman" w:hAnsi="Times New Roman"/>
          <w:sz w:val="28"/>
          <w:szCs w:val="28"/>
        </w:rPr>
        <w:tab/>
        <w:t>14 заседаний комиссии по установлению стажа муниципальной службы муниципальных служащих администрации района;</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ab/>
        <w:t>4 заседания комиссии по назначению пенсии  лицам, замещавшим должности муниципальной службы в администрации Котельничского района;</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ab/>
        <w:t>12 заседаний комиссии по материальному стимулированию работников администрации района;</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В 2020 году награждено Почетной грамотой – 24человека (в 2016  - 71 чел., в 2017 – 42 чел., в 2018 – 42 чел., в 2019 – 20 чел.),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Благодарственным письмом – 10 человек, (в 2016- 48 чел., в 2017 – 19 чел., в 2018 – 34 чел., в 2019 – 35 чел.).</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В 2020 году </w:t>
      </w:r>
      <w:r w:rsidRPr="00992361">
        <w:rPr>
          <w:rFonts w:ascii="Times New Roman" w:hAnsi="Times New Roman"/>
          <w:b/>
          <w:color w:val="FF0000"/>
          <w:sz w:val="28"/>
          <w:szCs w:val="28"/>
          <w:u w:val="single"/>
        </w:rPr>
        <w:t>9</w:t>
      </w:r>
      <w:r w:rsidRPr="00992361">
        <w:rPr>
          <w:rFonts w:ascii="Times New Roman" w:hAnsi="Times New Roman"/>
          <w:sz w:val="28"/>
          <w:szCs w:val="28"/>
        </w:rPr>
        <w:t xml:space="preserve"> муниципальным служащим администрации района присвоены классные чины, соответствующие группам должностей муниципальной службы (в 2016 –12 м/сл, в 2017 – 13 м/сл, в 2018 – 9 м/сл, в 2019 – 9 м/сл).</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В соответствии с 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 и с целью определения рисков развития заболеваний, раннего выявления имеющихся заболеваний, в том числе препятствующих прохождению муниципальной службы, в 2020 году управлением делами было организовано прохождение диспансеризации </w:t>
      </w:r>
      <w:r w:rsidRPr="00992361">
        <w:rPr>
          <w:rFonts w:ascii="Times New Roman" w:hAnsi="Times New Roman"/>
          <w:b/>
          <w:color w:val="FF0000"/>
          <w:sz w:val="28"/>
          <w:szCs w:val="28"/>
          <w:u w:val="single"/>
        </w:rPr>
        <w:t>46</w:t>
      </w:r>
      <w:r w:rsidRPr="00992361">
        <w:rPr>
          <w:rFonts w:ascii="Times New Roman" w:hAnsi="Times New Roman"/>
          <w:sz w:val="28"/>
          <w:szCs w:val="28"/>
        </w:rPr>
        <w:t xml:space="preserve"> муниципальных служащих в ООО «Лечебно-диагностический центр «Афлоцентр» г. Кирова (в 2017 – 46 м/сл, в 2018 – 47 м/сл, в 2019 – 46 м/сл).</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Все муниципальные служащие признаны годными для продолжения замещения должностей муниципальной службы.</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В Пенсионный Фонд направлены пакеты документов для назначения пенсии в отношении 2 чел.</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Сделано 10 мотивированных заключений по поступившим в администрацию района уведомлениям о заключении трудовых договоров с бывшими муниципальными служащими администрации района.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Работа по рассмотрению обращений граждан в администрации района осуществляется в соответствии с требованиями Федерального закона от 02.05.2006 № 59-ФЗ «О порядке рассмотрения обращений граждан Российской Федерации». Руководителям структурных подразделений администрации района неоднократно в течение года напоминается об усилении контроля и повышении ответственности при рассмотрении обращений граждан.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В 2020 году в администрацию района поступило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Письменных обращений граждан  - 110 (в 2016 – 92, в 2017-85, в 2018-86, в 2019 - 100 ), в том числе:  </w:t>
      </w:r>
    </w:p>
    <w:p w:rsidR="00992361" w:rsidRPr="00992361" w:rsidRDefault="00992361" w:rsidP="00590453">
      <w:pPr>
        <w:pStyle w:val="a5"/>
        <w:numPr>
          <w:ilvl w:val="0"/>
          <w:numId w:val="29"/>
        </w:numPr>
        <w:suppressAutoHyphens/>
        <w:spacing w:after="0"/>
        <w:ind w:left="0" w:firstLine="567"/>
        <w:jc w:val="both"/>
        <w:rPr>
          <w:rFonts w:ascii="Times New Roman" w:hAnsi="Times New Roman"/>
          <w:sz w:val="28"/>
          <w:szCs w:val="28"/>
        </w:rPr>
      </w:pPr>
      <w:r w:rsidRPr="00992361">
        <w:rPr>
          <w:rFonts w:ascii="Times New Roman" w:hAnsi="Times New Roman"/>
          <w:sz w:val="28"/>
          <w:szCs w:val="28"/>
        </w:rPr>
        <w:t>в форме электронного документа - 64 обращения (в 2016-44, в 2017-26, в 2018-42, в 2019 – 78);</w:t>
      </w:r>
    </w:p>
    <w:p w:rsidR="00992361" w:rsidRPr="00992361" w:rsidRDefault="00992361" w:rsidP="00590453">
      <w:pPr>
        <w:pStyle w:val="a5"/>
        <w:numPr>
          <w:ilvl w:val="0"/>
          <w:numId w:val="29"/>
        </w:numPr>
        <w:suppressAutoHyphens/>
        <w:spacing w:after="0"/>
        <w:ind w:left="0" w:firstLine="567"/>
        <w:jc w:val="both"/>
        <w:rPr>
          <w:rFonts w:ascii="Times New Roman" w:hAnsi="Times New Roman"/>
          <w:sz w:val="28"/>
          <w:szCs w:val="28"/>
        </w:rPr>
      </w:pPr>
      <w:r w:rsidRPr="00992361">
        <w:rPr>
          <w:rFonts w:ascii="Times New Roman" w:hAnsi="Times New Roman"/>
          <w:sz w:val="28"/>
          <w:szCs w:val="28"/>
        </w:rPr>
        <w:t>в письменной форме - 46 обращения (в 2016 - 48, в 2017 – 59, в 2018-45, в 2019 - 22),</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из них по вопросам:</w:t>
      </w:r>
    </w:p>
    <w:p w:rsidR="00992361" w:rsidRPr="00992361" w:rsidRDefault="00992361" w:rsidP="00590453">
      <w:pPr>
        <w:pStyle w:val="a5"/>
        <w:numPr>
          <w:ilvl w:val="0"/>
          <w:numId w:val="28"/>
        </w:numPr>
        <w:suppressAutoHyphens/>
        <w:spacing w:after="0"/>
        <w:ind w:left="0" w:firstLine="567"/>
        <w:jc w:val="both"/>
        <w:rPr>
          <w:rFonts w:ascii="Times New Roman" w:hAnsi="Times New Roman"/>
          <w:sz w:val="28"/>
          <w:szCs w:val="28"/>
        </w:rPr>
      </w:pPr>
      <w:r w:rsidRPr="00992361">
        <w:rPr>
          <w:rFonts w:ascii="Times New Roman" w:hAnsi="Times New Roman"/>
          <w:sz w:val="28"/>
          <w:szCs w:val="28"/>
        </w:rPr>
        <w:t>жилищно-коммунального хозяйства, жилья и транспорта, дорог – 59 обращений (в 2016 - 61, в 2017 – 48, в 2018 – 58, в 2019 - 66);</w:t>
      </w:r>
    </w:p>
    <w:p w:rsidR="00992361" w:rsidRPr="00992361" w:rsidRDefault="00992361" w:rsidP="00590453">
      <w:pPr>
        <w:pStyle w:val="a5"/>
        <w:numPr>
          <w:ilvl w:val="0"/>
          <w:numId w:val="28"/>
        </w:numPr>
        <w:suppressAutoHyphens/>
        <w:spacing w:after="0"/>
        <w:ind w:left="0" w:firstLine="567"/>
        <w:jc w:val="both"/>
        <w:rPr>
          <w:rFonts w:ascii="Times New Roman" w:hAnsi="Times New Roman"/>
          <w:sz w:val="28"/>
          <w:szCs w:val="28"/>
        </w:rPr>
      </w:pPr>
      <w:r w:rsidRPr="00992361">
        <w:rPr>
          <w:rFonts w:ascii="Times New Roman" w:hAnsi="Times New Roman"/>
          <w:sz w:val="28"/>
          <w:szCs w:val="28"/>
        </w:rPr>
        <w:t>социального обеспечения и социальной защиты - 3 (в 2016-25, в 2017-27, в 2018 -19, в 2019 - 21);</w:t>
      </w:r>
    </w:p>
    <w:p w:rsidR="00992361" w:rsidRPr="00992361" w:rsidRDefault="00992361" w:rsidP="00590453">
      <w:pPr>
        <w:pStyle w:val="a5"/>
        <w:numPr>
          <w:ilvl w:val="0"/>
          <w:numId w:val="28"/>
        </w:numPr>
        <w:suppressAutoHyphens/>
        <w:spacing w:after="0"/>
        <w:ind w:left="0" w:firstLine="567"/>
        <w:jc w:val="both"/>
        <w:rPr>
          <w:rFonts w:ascii="Times New Roman" w:hAnsi="Times New Roman"/>
          <w:sz w:val="28"/>
          <w:szCs w:val="28"/>
        </w:rPr>
      </w:pPr>
      <w:r w:rsidRPr="00992361">
        <w:rPr>
          <w:rFonts w:ascii="Times New Roman" w:hAnsi="Times New Roman"/>
          <w:sz w:val="28"/>
          <w:szCs w:val="28"/>
        </w:rPr>
        <w:t>образования- 5 (в 2016-2, в 2017-3, в 2018 -1, в 2019 - 2 );</w:t>
      </w:r>
    </w:p>
    <w:p w:rsidR="00992361" w:rsidRPr="00992361" w:rsidRDefault="00992361" w:rsidP="00590453">
      <w:pPr>
        <w:pStyle w:val="a5"/>
        <w:numPr>
          <w:ilvl w:val="0"/>
          <w:numId w:val="28"/>
        </w:numPr>
        <w:suppressAutoHyphens/>
        <w:spacing w:after="0"/>
        <w:ind w:left="0" w:firstLine="567"/>
        <w:jc w:val="both"/>
        <w:rPr>
          <w:rFonts w:ascii="Times New Roman" w:hAnsi="Times New Roman"/>
          <w:sz w:val="28"/>
          <w:szCs w:val="28"/>
        </w:rPr>
      </w:pPr>
      <w:r w:rsidRPr="00992361">
        <w:rPr>
          <w:rFonts w:ascii="Times New Roman" w:hAnsi="Times New Roman"/>
          <w:sz w:val="28"/>
          <w:szCs w:val="28"/>
        </w:rPr>
        <w:t>строительства и земельным вопросам – 0 (в 2016-4, в 2017-7, в 2018 -8 в 2019 - 11).</w:t>
      </w:r>
    </w:p>
    <w:p w:rsidR="00992361" w:rsidRPr="00992361" w:rsidRDefault="00992361" w:rsidP="00590453">
      <w:pPr>
        <w:pStyle w:val="a5"/>
        <w:numPr>
          <w:ilvl w:val="0"/>
          <w:numId w:val="28"/>
        </w:numPr>
        <w:suppressAutoHyphens/>
        <w:spacing w:after="0"/>
        <w:ind w:left="0" w:firstLine="567"/>
        <w:jc w:val="both"/>
        <w:rPr>
          <w:rFonts w:ascii="Times New Roman" w:hAnsi="Times New Roman"/>
          <w:sz w:val="28"/>
          <w:szCs w:val="28"/>
        </w:rPr>
      </w:pPr>
      <w:r w:rsidRPr="00992361">
        <w:rPr>
          <w:rFonts w:ascii="Times New Roman" w:hAnsi="Times New Roman"/>
          <w:sz w:val="28"/>
          <w:szCs w:val="28"/>
        </w:rPr>
        <w:t xml:space="preserve">Иная тематика обращений – 43 </w:t>
      </w:r>
    </w:p>
    <w:p w:rsidR="00992361" w:rsidRPr="00992361" w:rsidRDefault="00992361" w:rsidP="00590453">
      <w:pPr>
        <w:pStyle w:val="a5"/>
        <w:numPr>
          <w:ilvl w:val="0"/>
          <w:numId w:val="28"/>
        </w:numPr>
        <w:suppressAutoHyphens/>
        <w:spacing w:after="0"/>
        <w:ind w:left="0" w:firstLine="567"/>
        <w:jc w:val="both"/>
        <w:rPr>
          <w:rFonts w:ascii="Times New Roman" w:hAnsi="Times New Roman"/>
          <w:sz w:val="28"/>
          <w:szCs w:val="28"/>
        </w:rPr>
      </w:pPr>
      <w:r w:rsidRPr="00992361">
        <w:rPr>
          <w:rFonts w:ascii="Times New Roman" w:hAnsi="Times New Roman"/>
          <w:sz w:val="28"/>
          <w:szCs w:val="28"/>
        </w:rPr>
        <w:t>На личном приеме в администрации района принято 6 граждан (в 2016 - 7, в 2017 – 30, в 2018-14, в 2019- 7)</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Все зарегистрированные обращения рассмотрены в установленные законом сроки. По результатам рассмотрения обращений заявителям даны разъяснения и приняты необходимые меры.</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Информация о работе с обращениями граждан периодически размещается на сайте  органов местного самоуправления Котельничского муниципального района в интернете.</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   </w:t>
      </w:r>
      <w:bookmarkEnd w:id="1"/>
      <w:bookmarkEnd w:id="2"/>
      <w:r w:rsidRPr="00992361">
        <w:rPr>
          <w:rFonts w:ascii="Times New Roman" w:hAnsi="Times New Roman"/>
          <w:sz w:val="28"/>
          <w:szCs w:val="28"/>
        </w:rPr>
        <w:t xml:space="preserve">Усилия администрации района  в прошедшем году были направлены на оказание содействия избирательным комиссиям  в реализации их полномочий  при подготовке и проведении дня Общероссийского голосования по поправкам  к Конституции 1 июля 2020 года. На поддержание в актуальном состоянии базы данных ГАС «Выборы» и составление   списков избирателей по 22 избирательным участкам района, на устранение  нарушений требований пожарной безопасности. Обеспечение голосования согласно требованиям санитарно - эпидемиологической обстановки.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Приняли участие в голосовании 65,25% списочного состава избирателей.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Процент голосования «за поправки» - 76,67%</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18 августа 2020 года по результатам конкурсных испытаний и решения Александровской сельской Думы приступил к исполнению обязанностей  Глава Александровского сельского поселения.</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В Единый день голосования  13 сентября 2020 года прошли выборы в Котельничскую сельскую Думу. Дума сформирована в полном составе.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В ноябре 2020 года состоялись выборы Главы Чистопольского сельского поселения. </w:t>
      </w:r>
    </w:p>
    <w:p w:rsidR="00992361" w:rsidRPr="00992361"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 xml:space="preserve">В 2020 году внесены изменения в « Общий список кандидатов в присяжные заседатели районных судов», « Запасной список в присяжные заседатели районных судов», « Общий список кандидатов в присяжные заседатели для Центрального окружного военного суда и Пермского гарнизонного суда».  </w:t>
      </w:r>
    </w:p>
    <w:p w:rsidR="00992361" w:rsidRPr="007A5BDA" w:rsidRDefault="00992361" w:rsidP="00590453">
      <w:pPr>
        <w:spacing w:after="0"/>
        <w:ind w:firstLine="567"/>
        <w:jc w:val="both"/>
        <w:rPr>
          <w:rFonts w:ascii="Times New Roman" w:hAnsi="Times New Roman"/>
          <w:sz w:val="28"/>
          <w:szCs w:val="28"/>
        </w:rPr>
      </w:pPr>
      <w:r w:rsidRPr="00992361">
        <w:rPr>
          <w:rFonts w:ascii="Times New Roman" w:hAnsi="Times New Roman"/>
          <w:sz w:val="28"/>
          <w:szCs w:val="28"/>
        </w:rPr>
        <w:t>В целях повышения открытости власти большое внимание уделяется официальному сайту органов местного самоуправления, постоянно обновляются информационные сообщения по актуальным вопросам социально, экономической, политической жизни муниципального образования. Регулярно размещаются пресс-релизы о важных событиях, произошедших в органах местного самоуправления, учреждениях, организациях, являющихся интересными и необходимыми для освещения их широкой общественности</w:t>
      </w:r>
      <w:r>
        <w:rPr>
          <w:rFonts w:ascii="Times New Roman" w:hAnsi="Times New Roman"/>
          <w:sz w:val="28"/>
          <w:szCs w:val="28"/>
        </w:rPr>
        <w:t>.</w:t>
      </w:r>
    </w:p>
    <w:p w:rsidR="00F849AA" w:rsidRDefault="00F849AA" w:rsidP="00C21BB6">
      <w:pPr>
        <w:pStyle w:val="a7"/>
        <w:spacing w:line="276" w:lineRule="auto"/>
        <w:ind w:firstLine="567"/>
        <w:jc w:val="both"/>
        <w:rPr>
          <w:rFonts w:ascii="Times New Roman" w:hAnsi="Times New Roman"/>
          <w:sz w:val="28"/>
          <w:szCs w:val="28"/>
        </w:rPr>
      </w:pPr>
    </w:p>
    <w:p w:rsidR="0054305B" w:rsidRPr="0054305B" w:rsidRDefault="00C21BB6" w:rsidP="00F849AA">
      <w:pPr>
        <w:pStyle w:val="a7"/>
        <w:spacing w:line="276" w:lineRule="auto"/>
        <w:ind w:firstLine="567"/>
        <w:jc w:val="center"/>
        <w:rPr>
          <w:rFonts w:ascii="Times New Roman" w:hAnsi="Times New Roman"/>
          <w:sz w:val="28"/>
          <w:szCs w:val="28"/>
        </w:rPr>
      </w:pPr>
      <w:r>
        <w:rPr>
          <w:rFonts w:ascii="Times New Roman" w:hAnsi="Times New Roman"/>
          <w:sz w:val="28"/>
          <w:szCs w:val="28"/>
        </w:rPr>
        <w:t>Уважаемые депутаты!</w:t>
      </w:r>
    </w:p>
    <w:p w:rsidR="0054305B" w:rsidRPr="0054305B" w:rsidRDefault="0054305B" w:rsidP="00C21BB6">
      <w:pPr>
        <w:widowControl w:val="0"/>
        <w:tabs>
          <w:tab w:val="left" w:pos="0"/>
        </w:tabs>
        <w:suppressAutoHyphens/>
        <w:spacing w:after="0"/>
        <w:ind w:firstLine="567"/>
        <w:jc w:val="both"/>
        <w:rPr>
          <w:rFonts w:ascii="Times New Roman" w:eastAsia="Lucida Sans Unicode" w:hAnsi="Times New Roman"/>
          <w:color w:val="000000"/>
          <w:spacing w:val="-8"/>
          <w:kern w:val="1"/>
          <w:sz w:val="28"/>
          <w:szCs w:val="28"/>
        </w:rPr>
      </w:pPr>
      <w:r w:rsidRPr="0054305B">
        <w:rPr>
          <w:rFonts w:ascii="Times New Roman" w:eastAsia="Lucida Sans Unicode" w:hAnsi="Times New Roman"/>
          <w:color w:val="000000"/>
          <w:spacing w:val="-8"/>
          <w:kern w:val="1"/>
          <w:sz w:val="28"/>
          <w:szCs w:val="28"/>
        </w:rPr>
        <w:t>Минувший год для администрации района и для меня лично был трудным и напряженным. Наряду с достигнутыми положи</w:t>
      </w:r>
      <w:r w:rsidR="00C21BB6">
        <w:rPr>
          <w:rFonts w:ascii="Times New Roman" w:eastAsia="Lucida Sans Unicode" w:hAnsi="Times New Roman"/>
          <w:color w:val="000000"/>
          <w:spacing w:val="-8"/>
          <w:kern w:val="1"/>
          <w:sz w:val="28"/>
          <w:szCs w:val="28"/>
        </w:rPr>
        <w:t>тельными результатами были</w:t>
      </w:r>
      <w:r w:rsidRPr="0054305B">
        <w:rPr>
          <w:rFonts w:ascii="Times New Roman" w:eastAsia="Lucida Sans Unicode" w:hAnsi="Times New Roman"/>
          <w:color w:val="000000"/>
          <w:spacing w:val="-8"/>
          <w:kern w:val="1"/>
          <w:sz w:val="28"/>
          <w:szCs w:val="28"/>
        </w:rPr>
        <w:t xml:space="preserve"> и остаются ряд нерешенных проблем. Взаимодействуя с федеральными, областными структурами, хозяйствующими субъектами, населением мы стремились не только сохранить достигнутый уровень в районе, но и</w:t>
      </w:r>
      <w:r w:rsidR="00C21BB6">
        <w:rPr>
          <w:rFonts w:ascii="Times New Roman" w:eastAsia="Lucida Sans Unicode" w:hAnsi="Times New Roman"/>
          <w:color w:val="000000"/>
          <w:spacing w:val="-8"/>
          <w:kern w:val="1"/>
          <w:sz w:val="28"/>
          <w:szCs w:val="28"/>
        </w:rPr>
        <w:t xml:space="preserve"> сделать задел на будущий период</w:t>
      </w:r>
      <w:r w:rsidRPr="0054305B">
        <w:rPr>
          <w:rFonts w:ascii="Times New Roman" w:eastAsia="Lucida Sans Unicode" w:hAnsi="Times New Roman"/>
          <w:color w:val="000000"/>
          <w:spacing w:val="-8"/>
          <w:kern w:val="1"/>
          <w:sz w:val="28"/>
          <w:szCs w:val="28"/>
        </w:rPr>
        <w:t>.</w:t>
      </w:r>
    </w:p>
    <w:p w:rsidR="0054305B" w:rsidRDefault="0054305B" w:rsidP="00C21BB6">
      <w:pPr>
        <w:shd w:val="clear" w:color="auto" w:fill="FFFFFF"/>
        <w:spacing w:after="0"/>
        <w:ind w:firstLine="567"/>
        <w:jc w:val="both"/>
        <w:rPr>
          <w:rFonts w:ascii="Times New Roman" w:eastAsia="yandex-sans" w:hAnsi="Times New Roman"/>
          <w:color w:val="000000"/>
          <w:sz w:val="28"/>
          <w:szCs w:val="28"/>
          <w:lang w:eastAsia="ru-RU"/>
        </w:rPr>
      </w:pPr>
      <w:r>
        <w:rPr>
          <w:rFonts w:ascii="Times New Roman" w:eastAsia="yandex-sans" w:hAnsi="Times New Roman"/>
          <w:color w:val="000000"/>
          <w:sz w:val="28"/>
          <w:szCs w:val="28"/>
          <w:lang w:eastAsia="ru-RU"/>
        </w:rPr>
        <w:t xml:space="preserve"> Х</w:t>
      </w:r>
      <w:r w:rsidRPr="007E650D">
        <w:rPr>
          <w:rFonts w:ascii="Times New Roman" w:eastAsia="yandex-sans" w:hAnsi="Times New Roman"/>
          <w:color w:val="000000"/>
          <w:sz w:val="28"/>
          <w:szCs w:val="28"/>
          <w:lang w:eastAsia="ru-RU"/>
        </w:rPr>
        <w:t xml:space="preserve">очется выразить глубокую благодарность и признательность </w:t>
      </w:r>
      <w:r>
        <w:rPr>
          <w:rFonts w:ascii="Times New Roman" w:eastAsia="yandex-sans" w:hAnsi="Times New Roman"/>
          <w:color w:val="000000"/>
          <w:sz w:val="28"/>
          <w:szCs w:val="28"/>
          <w:lang w:eastAsia="ru-RU"/>
        </w:rPr>
        <w:t>заместителям и специалистам администрации района,</w:t>
      </w:r>
      <w:r w:rsidRPr="0055303B">
        <w:rPr>
          <w:rFonts w:ascii="Times New Roman" w:eastAsia="yandex-sans" w:hAnsi="Times New Roman"/>
          <w:color w:val="000000"/>
          <w:sz w:val="28"/>
          <w:szCs w:val="28"/>
          <w:lang w:eastAsia="ru-RU"/>
        </w:rPr>
        <w:t xml:space="preserve"> </w:t>
      </w:r>
      <w:r w:rsidRPr="007E650D">
        <w:rPr>
          <w:rFonts w:ascii="Times New Roman" w:eastAsia="yandex-sans" w:hAnsi="Times New Roman"/>
          <w:color w:val="000000"/>
          <w:sz w:val="28"/>
          <w:szCs w:val="28"/>
          <w:lang w:eastAsia="ru-RU"/>
        </w:rPr>
        <w:t xml:space="preserve">главам </w:t>
      </w:r>
      <w:r>
        <w:rPr>
          <w:rFonts w:ascii="Times New Roman" w:eastAsia="yandex-sans" w:hAnsi="Times New Roman"/>
          <w:color w:val="000000"/>
          <w:sz w:val="28"/>
          <w:szCs w:val="28"/>
          <w:lang w:eastAsia="ru-RU"/>
        </w:rPr>
        <w:t xml:space="preserve">сельских </w:t>
      </w:r>
      <w:r w:rsidRPr="007E650D">
        <w:rPr>
          <w:rFonts w:ascii="Times New Roman" w:eastAsia="yandex-sans" w:hAnsi="Times New Roman"/>
          <w:color w:val="000000"/>
          <w:sz w:val="28"/>
          <w:szCs w:val="28"/>
          <w:lang w:eastAsia="ru-RU"/>
        </w:rPr>
        <w:t xml:space="preserve">поселений, депутатам </w:t>
      </w:r>
      <w:r>
        <w:rPr>
          <w:rFonts w:ascii="Times New Roman" w:eastAsia="yandex-sans" w:hAnsi="Times New Roman"/>
          <w:color w:val="000000"/>
          <w:sz w:val="28"/>
          <w:szCs w:val="28"/>
          <w:lang w:eastAsia="ru-RU"/>
        </w:rPr>
        <w:t xml:space="preserve">районной и сельских </w:t>
      </w:r>
      <w:r w:rsidR="003D43E7">
        <w:rPr>
          <w:rFonts w:ascii="Times New Roman" w:eastAsia="yandex-sans" w:hAnsi="Times New Roman"/>
          <w:color w:val="000000"/>
          <w:sz w:val="28"/>
          <w:szCs w:val="28"/>
          <w:lang w:eastAsia="ru-RU"/>
        </w:rPr>
        <w:t xml:space="preserve">Дум, </w:t>
      </w:r>
      <w:r w:rsidR="003D43E7" w:rsidRPr="007E650D">
        <w:rPr>
          <w:rFonts w:ascii="Times New Roman" w:eastAsia="yandex-sans" w:hAnsi="Times New Roman"/>
          <w:color w:val="000000"/>
          <w:sz w:val="28"/>
          <w:szCs w:val="28"/>
          <w:lang w:eastAsia="ru-RU"/>
        </w:rPr>
        <w:t>руководителям</w:t>
      </w:r>
      <w:r>
        <w:rPr>
          <w:rFonts w:ascii="Times New Roman" w:eastAsia="yandex-sans" w:hAnsi="Times New Roman"/>
          <w:color w:val="000000"/>
          <w:sz w:val="28"/>
          <w:szCs w:val="28"/>
          <w:lang w:eastAsia="ru-RU"/>
        </w:rPr>
        <w:t xml:space="preserve"> </w:t>
      </w:r>
      <w:r w:rsidRPr="007E650D">
        <w:rPr>
          <w:rFonts w:ascii="Times New Roman" w:eastAsia="yandex-sans" w:hAnsi="Times New Roman"/>
          <w:color w:val="000000"/>
          <w:sz w:val="28"/>
          <w:szCs w:val="28"/>
          <w:lang w:eastAsia="ru-RU"/>
        </w:rPr>
        <w:t xml:space="preserve">всех </w:t>
      </w:r>
      <w:r w:rsidR="003D43E7" w:rsidRPr="007E650D">
        <w:rPr>
          <w:rFonts w:ascii="Times New Roman" w:eastAsia="yandex-sans" w:hAnsi="Times New Roman"/>
          <w:color w:val="000000"/>
          <w:sz w:val="28"/>
          <w:szCs w:val="28"/>
          <w:lang w:eastAsia="ru-RU"/>
        </w:rPr>
        <w:t>уровней</w:t>
      </w:r>
      <w:r w:rsidR="003D43E7" w:rsidRPr="0055303B">
        <w:rPr>
          <w:rFonts w:ascii="Times New Roman" w:eastAsia="yandex-sans" w:hAnsi="Times New Roman"/>
          <w:color w:val="000000"/>
          <w:sz w:val="28"/>
          <w:szCs w:val="28"/>
          <w:lang w:eastAsia="ru-RU"/>
        </w:rPr>
        <w:t>,</w:t>
      </w:r>
      <w:r>
        <w:rPr>
          <w:rFonts w:ascii="Times New Roman" w:eastAsia="yandex-sans" w:hAnsi="Times New Roman"/>
          <w:color w:val="000000"/>
          <w:sz w:val="28"/>
          <w:szCs w:val="28"/>
          <w:lang w:eastAsia="ru-RU"/>
        </w:rPr>
        <w:t xml:space="preserve"> </w:t>
      </w:r>
      <w:r w:rsidRPr="007E650D">
        <w:rPr>
          <w:rFonts w:ascii="Times New Roman" w:eastAsia="yandex-sans" w:hAnsi="Times New Roman"/>
          <w:color w:val="000000"/>
          <w:sz w:val="28"/>
          <w:szCs w:val="28"/>
          <w:lang w:eastAsia="ru-RU"/>
        </w:rPr>
        <w:t>трудовым ко</w:t>
      </w:r>
      <w:r>
        <w:rPr>
          <w:rFonts w:ascii="Times New Roman" w:eastAsia="yandex-sans" w:hAnsi="Times New Roman"/>
          <w:color w:val="000000"/>
          <w:sz w:val="28"/>
          <w:szCs w:val="28"/>
          <w:lang w:eastAsia="ru-RU"/>
        </w:rPr>
        <w:t>ллективам и</w:t>
      </w:r>
      <w:r w:rsidRPr="007E650D">
        <w:rPr>
          <w:rFonts w:ascii="Times New Roman" w:eastAsia="yandex-sans" w:hAnsi="Times New Roman"/>
          <w:color w:val="000000"/>
          <w:sz w:val="28"/>
          <w:szCs w:val="28"/>
          <w:lang w:eastAsia="ru-RU"/>
        </w:rPr>
        <w:t xml:space="preserve"> всем</w:t>
      </w:r>
      <w:r>
        <w:rPr>
          <w:rFonts w:ascii="Times New Roman" w:eastAsia="yandex-sans" w:hAnsi="Times New Roman"/>
          <w:color w:val="000000"/>
          <w:sz w:val="28"/>
          <w:szCs w:val="28"/>
          <w:lang w:eastAsia="ru-RU"/>
        </w:rPr>
        <w:t xml:space="preserve"> </w:t>
      </w:r>
      <w:r w:rsidRPr="007E650D">
        <w:rPr>
          <w:rFonts w:ascii="Times New Roman" w:eastAsia="yandex-sans" w:hAnsi="Times New Roman"/>
          <w:color w:val="000000"/>
          <w:sz w:val="28"/>
          <w:szCs w:val="28"/>
          <w:lang w:eastAsia="ru-RU"/>
        </w:rPr>
        <w:t>жителям района за понимание и</w:t>
      </w:r>
      <w:r>
        <w:rPr>
          <w:rFonts w:ascii="Times New Roman" w:eastAsia="yandex-sans" w:hAnsi="Times New Roman"/>
          <w:color w:val="000000"/>
          <w:sz w:val="28"/>
          <w:szCs w:val="28"/>
          <w:lang w:eastAsia="ru-RU"/>
        </w:rPr>
        <w:t xml:space="preserve"> </w:t>
      </w:r>
      <w:r w:rsidRPr="007E650D">
        <w:rPr>
          <w:rFonts w:ascii="Times New Roman" w:eastAsia="yandex-sans" w:hAnsi="Times New Roman"/>
          <w:color w:val="000000"/>
          <w:sz w:val="28"/>
          <w:szCs w:val="28"/>
          <w:lang w:eastAsia="ru-RU"/>
        </w:rPr>
        <w:t>поддержку,</w:t>
      </w:r>
      <w:r w:rsidRPr="0055303B">
        <w:rPr>
          <w:rFonts w:ascii="Times New Roman" w:eastAsia="yandex-sans" w:hAnsi="Times New Roman"/>
          <w:color w:val="000000"/>
          <w:sz w:val="28"/>
          <w:szCs w:val="28"/>
          <w:lang w:eastAsia="ru-RU"/>
        </w:rPr>
        <w:t xml:space="preserve"> </w:t>
      </w:r>
      <w:r w:rsidR="003D43E7">
        <w:rPr>
          <w:rFonts w:ascii="Times New Roman" w:eastAsia="yandex-sans" w:hAnsi="Times New Roman"/>
          <w:color w:val="000000"/>
          <w:sz w:val="28"/>
          <w:szCs w:val="28"/>
          <w:lang w:eastAsia="ru-RU"/>
        </w:rPr>
        <w:t xml:space="preserve">за </w:t>
      </w:r>
      <w:r w:rsidR="003D43E7" w:rsidRPr="007E650D">
        <w:rPr>
          <w:rFonts w:ascii="Times New Roman" w:eastAsia="yandex-sans" w:hAnsi="Times New Roman"/>
          <w:color w:val="000000"/>
          <w:sz w:val="28"/>
          <w:szCs w:val="28"/>
          <w:lang w:eastAsia="ru-RU"/>
        </w:rPr>
        <w:t>ежедневный</w:t>
      </w:r>
      <w:r w:rsidRPr="007E650D">
        <w:rPr>
          <w:rFonts w:ascii="Times New Roman" w:eastAsia="yandex-sans" w:hAnsi="Times New Roman"/>
          <w:color w:val="000000"/>
          <w:sz w:val="28"/>
          <w:szCs w:val="28"/>
          <w:lang w:eastAsia="ru-RU"/>
        </w:rPr>
        <w:t xml:space="preserve"> труд, ответственность, профессионализм,</w:t>
      </w:r>
      <w:r>
        <w:rPr>
          <w:rFonts w:ascii="Times New Roman" w:eastAsia="yandex-sans" w:hAnsi="Times New Roman"/>
          <w:color w:val="000000"/>
          <w:sz w:val="28"/>
          <w:szCs w:val="28"/>
          <w:lang w:eastAsia="ru-RU"/>
        </w:rPr>
        <w:t xml:space="preserve"> а порой и энтузиазм, в решении вопросов на благо Котельничского района</w:t>
      </w:r>
      <w:r w:rsidRPr="007E650D">
        <w:rPr>
          <w:rFonts w:ascii="Times New Roman" w:eastAsia="yandex-sans" w:hAnsi="Times New Roman"/>
          <w:color w:val="000000"/>
          <w:sz w:val="28"/>
          <w:szCs w:val="28"/>
          <w:lang w:eastAsia="ru-RU"/>
        </w:rPr>
        <w:t>.</w:t>
      </w:r>
    </w:p>
    <w:p w:rsidR="00590453" w:rsidRPr="00590453" w:rsidRDefault="00590453" w:rsidP="00590453">
      <w:pPr>
        <w:pStyle w:val="aa"/>
        <w:shd w:val="clear" w:color="auto" w:fill="FFFFFF"/>
        <w:spacing w:before="0" w:beforeAutospacing="0" w:after="150" w:afterAutospacing="0" w:line="276" w:lineRule="auto"/>
        <w:ind w:firstLine="567"/>
        <w:jc w:val="both"/>
        <w:rPr>
          <w:sz w:val="28"/>
          <w:szCs w:val="28"/>
        </w:rPr>
      </w:pPr>
      <w:r w:rsidRPr="00590453">
        <w:rPr>
          <w:rStyle w:val="a6"/>
          <w:b w:val="0"/>
          <w:sz w:val="28"/>
          <w:szCs w:val="28"/>
        </w:rPr>
        <w:t>Хочу пожелать всем собравшимся в этом зале</w:t>
      </w:r>
      <w:r w:rsidRPr="00590453">
        <w:rPr>
          <w:b/>
          <w:sz w:val="28"/>
          <w:szCs w:val="28"/>
        </w:rPr>
        <w:t xml:space="preserve"> </w:t>
      </w:r>
      <w:r w:rsidRPr="00590453">
        <w:rPr>
          <w:sz w:val="28"/>
          <w:szCs w:val="28"/>
        </w:rPr>
        <w:t>здоровья, доброй воли к созиданию и  выразить надежду на дальнейшее продолжение успешного сотрудничества.</w:t>
      </w:r>
    </w:p>
    <w:p w:rsidR="00590453" w:rsidRPr="00590453" w:rsidRDefault="00590453" w:rsidP="00590453">
      <w:pPr>
        <w:pStyle w:val="aa"/>
        <w:shd w:val="clear" w:color="auto" w:fill="FFFFFF"/>
        <w:spacing w:before="0" w:beforeAutospacing="0" w:after="150" w:afterAutospacing="0" w:line="276" w:lineRule="auto"/>
        <w:ind w:firstLine="567"/>
        <w:jc w:val="both"/>
        <w:rPr>
          <w:b/>
          <w:sz w:val="28"/>
          <w:szCs w:val="28"/>
        </w:rPr>
      </w:pPr>
      <w:r w:rsidRPr="00590453">
        <w:rPr>
          <w:rStyle w:val="a6"/>
          <w:b w:val="0"/>
          <w:sz w:val="28"/>
          <w:szCs w:val="28"/>
        </w:rPr>
        <w:t>Я желаю всем удачи и успехов!</w:t>
      </w:r>
    </w:p>
    <w:p w:rsidR="00590453" w:rsidRPr="00590453" w:rsidRDefault="00590453" w:rsidP="00590453">
      <w:pPr>
        <w:pStyle w:val="aa"/>
        <w:shd w:val="clear" w:color="auto" w:fill="FFFFFF"/>
        <w:spacing w:before="0" w:beforeAutospacing="0" w:after="150" w:afterAutospacing="0" w:line="276" w:lineRule="auto"/>
        <w:ind w:firstLine="567"/>
        <w:jc w:val="both"/>
        <w:rPr>
          <w:b/>
          <w:sz w:val="28"/>
          <w:szCs w:val="28"/>
        </w:rPr>
      </w:pPr>
      <w:r w:rsidRPr="00590453">
        <w:rPr>
          <w:rStyle w:val="a6"/>
          <w:b w:val="0"/>
          <w:sz w:val="28"/>
          <w:szCs w:val="28"/>
        </w:rPr>
        <w:t>Благодарю за внимание!</w:t>
      </w:r>
    </w:p>
    <w:p w:rsidR="00590453" w:rsidRDefault="00590453" w:rsidP="00C21BB6">
      <w:pPr>
        <w:shd w:val="clear" w:color="auto" w:fill="FFFFFF"/>
        <w:spacing w:after="0"/>
        <w:ind w:firstLine="567"/>
        <w:jc w:val="both"/>
        <w:rPr>
          <w:rFonts w:ascii="Times New Roman" w:eastAsia="yandex-sans" w:hAnsi="Times New Roman"/>
          <w:color w:val="000000"/>
          <w:sz w:val="28"/>
          <w:szCs w:val="28"/>
          <w:lang w:eastAsia="ru-RU"/>
        </w:rPr>
      </w:pPr>
    </w:p>
    <w:p w:rsidR="00B32071" w:rsidRDefault="00B32071" w:rsidP="00C21BB6">
      <w:pPr>
        <w:shd w:val="clear" w:color="auto" w:fill="FFFFFF"/>
        <w:spacing w:after="0"/>
        <w:ind w:firstLine="567"/>
        <w:jc w:val="both"/>
        <w:rPr>
          <w:rFonts w:ascii="Times New Roman" w:hAnsi="Times New Roman"/>
          <w:sz w:val="28"/>
          <w:szCs w:val="28"/>
        </w:rPr>
      </w:pPr>
    </w:p>
    <w:p w:rsidR="0049158B" w:rsidRDefault="0054305B" w:rsidP="00590453">
      <w:pPr>
        <w:shd w:val="clear" w:color="auto" w:fill="FFFFFF"/>
        <w:spacing w:after="0" w:line="240" w:lineRule="auto"/>
        <w:ind w:firstLine="426"/>
        <w:jc w:val="both"/>
        <w:rPr>
          <w:sz w:val="28"/>
          <w:szCs w:val="28"/>
        </w:rPr>
      </w:pPr>
      <w:r w:rsidRPr="007E650D">
        <w:rPr>
          <w:rFonts w:ascii="Times New Roman" w:eastAsia="yandex-sans" w:hAnsi="Times New Roman"/>
          <w:color w:val="000000"/>
          <w:sz w:val="28"/>
          <w:szCs w:val="28"/>
          <w:lang w:eastAsia="ru-RU"/>
        </w:rPr>
        <w:t xml:space="preserve"> </w:t>
      </w:r>
    </w:p>
    <w:p w:rsidR="00CA4CA1" w:rsidRPr="00BF008E" w:rsidRDefault="00CA4CA1" w:rsidP="00BF008E">
      <w:pPr>
        <w:pStyle w:val="Style18"/>
        <w:widowControl/>
        <w:tabs>
          <w:tab w:val="left" w:pos="1277"/>
        </w:tabs>
        <w:spacing w:line="276" w:lineRule="auto"/>
        <w:ind w:firstLine="0"/>
        <w:rPr>
          <w:sz w:val="28"/>
          <w:szCs w:val="28"/>
        </w:rPr>
      </w:pPr>
    </w:p>
    <w:p w:rsidR="00A602B3" w:rsidRDefault="005E5837" w:rsidP="005E5837">
      <w:pPr>
        <w:spacing w:after="0"/>
        <w:jc w:val="both"/>
        <w:rPr>
          <w:rFonts w:ascii="Times New Roman" w:hAnsi="Times New Roman"/>
          <w:color w:val="010101"/>
          <w:sz w:val="28"/>
          <w:szCs w:val="28"/>
          <w:shd w:val="clear" w:color="auto" w:fill="FFFFFF"/>
        </w:rPr>
      </w:pPr>
      <w:r>
        <w:rPr>
          <w:rFonts w:ascii="Times New Roman" w:hAnsi="Times New Roman"/>
          <w:color w:val="010101"/>
          <w:sz w:val="28"/>
          <w:szCs w:val="28"/>
          <w:shd w:val="clear" w:color="auto" w:fill="FFFFFF"/>
        </w:rPr>
        <w:t xml:space="preserve">И.о. </w:t>
      </w:r>
      <w:r w:rsidR="00B32071">
        <w:rPr>
          <w:rFonts w:ascii="Times New Roman" w:hAnsi="Times New Roman"/>
          <w:color w:val="010101"/>
          <w:sz w:val="28"/>
          <w:szCs w:val="28"/>
          <w:shd w:val="clear" w:color="auto" w:fill="FFFFFF"/>
        </w:rPr>
        <w:t xml:space="preserve"> </w:t>
      </w:r>
      <w:r>
        <w:rPr>
          <w:rFonts w:ascii="Times New Roman" w:hAnsi="Times New Roman"/>
          <w:color w:val="010101"/>
          <w:sz w:val="28"/>
          <w:szCs w:val="28"/>
          <w:shd w:val="clear" w:color="auto" w:fill="FFFFFF"/>
        </w:rPr>
        <w:t>г</w:t>
      </w:r>
      <w:r w:rsidR="00B32071">
        <w:rPr>
          <w:rFonts w:ascii="Times New Roman" w:hAnsi="Times New Roman"/>
          <w:color w:val="010101"/>
          <w:sz w:val="28"/>
          <w:szCs w:val="28"/>
          <w:shd w:val="clear" w:color="auto" w:fill="FFFFFF"/>
        </w:rPr>
        <w:t>лав</w:t>
      </w:r>
      <w:r>
        <w:rPr>
          <w:rFonts w:ascii="Times New Roman" w:hAnsi="Times New Roman"/>
          <w:color w:val="010101"/>
          <w:sz w:val="28"/>
          <w:szCs w:val="28"/>
          <w:shd w:val="clear" w:color="auto" w:fill="FFFFFF"/>
        </w:rPr>
        <w:t>ы</w:t>
      </w:r>
      <w:r w:rsidR="00B32071">
        <w:rPr>
          <w:rFonts w:ascii="Times New Roman" w:hAnsi="Times New Roman"/>
          <w:color w:val="010101"/>
          <w:sz w:val="28"/>
          <w:szCs w:val="28"/>
          <w:shd w:val="clear" w:color="auto" w:fill="FFFFFF"/>
        </w:rPr>
        <w:t xml:space="preserve"> Котельничского района                                         </w:t>
      </w:r>
      <w:r>
        <w:rPr>
          <w:rFonts w:ascii="Times New Roman" w:hAnsi="Times New Roman"/>
          <w:color w:val="010101"/>
          <w:sz w:val="28"/>
          <w:szCs w:val="28"/>
          <w:shd w:val="clear" w:color="auto" w:fill="FFFFFF"/>
        </w:rPr>
        <w:t xml:space="preserve">         </w:t>
      </w:r>
      <w:r w:rsidR="00B32071">
        <w:rPr>
          <w:rFonts w:ascii="Times New Roman" w:hAnsi="Times New Roman"/>
          <w:color w:val="010101"/>
          <w:sz w:val="28"/>
          <w:szCs w:val="28"/>
          <w:shd w:val="clear" w:color="auto" w:fill="FFFFFF"/>
        </w:rPr>
        <w:t xml:space="preserve"> </w:t>
      </w:r>
      <w:r>
        <w:rPr>
          <w:rFonts w:ascii="Times New Roman" w:hAnsi="Times New Roman"/>
          <w:color w:val="010101"/>
          <w:sz w:val="28"/>
          <w:szCs w:val="28"/>
          <w:shd w:val="clear" w:color="auto" w:fill="FFFFFF"/>
        </w:rPr>
        <w:t>М.А. Решетников</w:t>
      </w:r>
    </w:p>
    <w:p w:rsidR="00F84E28" w:rsidRDefault="00F84E28" w:rsidP="00B3419D">
      <w:pPr>
        <w:ind w:firstLine="540"/>
        <w:jc w:val="center"/>
        <w:rPr>
          <w:rStyle w:val="a6"/>
          <w:rFonts w:ascii="Times New Roman" w:hAnsi="Times New Roman"/>
          <w:sz w:val="28"/>
          <w:szCs w:val="28"/>
          <w:shd w:val="clear" w:color="auto" w:fill="FFFFFF"/>
        </w:rPr>
      </w:pPr>
    </w:p>
    <w:p w:rsidR="002772D6" w:rsidRPr="00B3419D" w:rsidRDefault="002772D6" w:rsidP="002772D6">
      <w:pPr>
        <w:pStyle w:val="a5"/>
        <w:spacing w:after="0"/>
        <w:jc w:val="both"/>
        <w:rPr>
          <w:rFonts w:ascii="Times New Roman" w:hAnsi="Times New Roman"/>
          <w:sz w:val="28"/>
          <w:szCs w:val="28"/>
          <w:shd w:val="clear" w:color="auto" w:fill="FFFFFF"/>
        </w:rPr>
      </w:pPr>
    </w:p>
    <w:p w:rsidR="000F3D60" w:rsidRPr="00FF1566" w:rsidRDefault="000F3D60" w:rsidP="0054305B">
      <w:pPr>
        <w:pStyle w:val="aa"/>
        <w:spacing w:before="0" w:beforeAutospacing="0" w:after="0" w:afterAutospacing="0"/>
        <w:jc w:val="both"/>
        <w:rPr>
          <w:sz w:val="28"/>
          <w:szCs w:val="28"/>
          <w:shd w:val="clear" w:color="auto" w:fill="FFFFFF"/>
        </w:rPr>
      </w:pPr>
      <w:r>
        <w:rPr>
          <w:b/>
          <w:sz w:val="28"/>
          <w:szCs w:val="28"/>
          <w:shd w:val="clear" w:color="auto" w:fill="FFFFFF"/>
        </w:rPr>
        <w:tab/>
      </w:r>
    </w:p>
    <w:p w:rsidR="002772D6" w:rsidRPr="00FF1566" w:rsidRDefault="002772D6" w:rsidP="000F3D60">
      <w:pPr>
        <w:pStyle w:val="aa"/>
        <w:spacing w:before="0" w:beforeAutospacing="0" w:after="0" w:afterAutospacing="0"/>
        <w:ind w:firstLine="708"/>
        <w:jc w:val="both"/>
        <w:rPr>
          <w:sz w:val="28"/>
          <w:szCs w:val="28"/>
          <w:shd w:val="clear" w:color="auto" w:fill="FFFFFF"/>
        </w:rPr>
      </w:pPr>
    </w:p>
    <w:p w:rsidR="00D6656F" w:rsidRPr="00A34081" w:rsidRDefault="00D6656F" w:rsidP="001C0C4B">
      <w:pPr>
        <w:spacing w:after="0"/>
        <w:jc w:val="both"/>
        <w:rPr>
          <w:rStyle w:val="a3"/>
          <w:rFonts w:ascii="Times New Roman" w:hAnsi="Times New Roman"/>
          <w:b/>
          <w:i w:val="0"/>
          <w:sz w:val="28"/>
          <w:szCs w:val="28"/>
        </w:rPr>
      </w:pPr>
    </w:p>
    <w:p w:rsidR="00843AF9" w:rsidRPr="007E650D" w:rsidRDefault="00DB7A2B" w:rsidP="00DB7A2B">
      <w:pPr>
        <w:pStyle w:val="aa"/>
        <w:shd w:val="clear" w:color="auto" w:fill="FCFCFC"/>
        <w:spacing w:before="0" w:beforeAutospacing="0" w:after="137" w:afterAutospacing="0"/>
        <w:jc w:val="both"/>
        <w:rPr>
          <w:sz w:val="28"/>
          <w:szCs w:val="28"/>
        </w:rPr>
      </w:pPr>
      <w:r w:rsidRPr="007E650D">
        <w:rPr>
          <w:color w:val="585A5D"/>
          <w:sz w:val="28"/>
          <w:szCs w:val="28"/>
        </w:rPr>
        <w:t> </w:t>
      </w:r>
      <w:r w:rsidR="0007639D" w:rsidRPr="007E650D">
        <w:rPr>
          <w:color w:val="585A5D"/>
          <w:sz w:val="28"/>
          <w:szCs w:val="28"/>
        </w:rPr>
        <w:tab/>
      </w:r>
    </w:p>
    <w:p w:rsidR="005B478C" w:rsidRDefault="005B478C" w:rsidP="005B478C">
      <w:pPr>
        <w:shd w:val="clear" w:color="auto" w:fill="FFFFFF"/>
        <w:spacing w:after="0" w:line="240" w:lineRule="auto"/>
        <w:jc w:val="both"/>
        <w:rPr>
          <w:rFonts w:ascii="Times New Roman" w:eastAsia="yandex-sans" w:hAnsi="Times New Roman"/>
          <w:color w:val="000000"/>
          <w:sz w:val="28"/>
          <w:szCs w:val="28"/>
          <w:lang w:eastAsia="ru-RU"/>
        </w:rPr>
      </w:pPr>
    </w:p>
    <w:p w:rsidR="0049158B" w:rsidRDefault="0049158B" w:rsidP="0049158B">
      <w:pPr>
        <w:jc w:val="both"/>
        <w:rPr>
          <w:sz w:val="28"/>
          <w:szCs w:val="28"/>
        </w:rPr>
      </w:pPr>
    </w:p>
    <w:p w:rsidR="0049158B" w:rsidRPr="00D15C2F" w:rsidRDefault="0049158B" w:rsidP="0049158B">
      <w:pPr>
        <w:tabs>
          <w:tab w:val="left" w:pos="0"/>
        </w:tabs>
        <w:jc w:val="both"/>
        <w:rPr>
          <w:b/>
          <w:sz w:val="28"/>
          <w:szCs w:val="28"/>
        </w:rPr>
      </w:pPr>
    </w:p>
    <w:sectPr w:rsidR="0049158B" w:rsidRPr="00D15C2F" w:rsidSect="00C576AD">
      <w:pgSz w:w="11906" w:h="16838"/>
      <w:pgMar w:top="709" w:right="849" w:bottom="73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30" w:rsidRDefault="00194230" w:rsidP="00066291">
      <w:pPr>
        <w:spacing w:after="0" w:line="240" w:lineRule="auto"/>
      </w:pPr>
      <w:r>
        <w:separator/>
      </w:r>
    </w:p>
  </w:endnote>
  <w:endnote w:type="continuationSeparator" w:id="1">
    <w:p w:rsidR="00194230" w:rsidRDefault="00194230" w:rsidP="0006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30" w:rsidRDefault="00194230" w:rsidP="00066291">
      <w:pPr>
        <w:spacing w:after="0" w:line="240" w:lineRule="auto"/>
      </w:pPr>
      <w:r>
        <w:separator/>
      </w:r>
    </w:p>
  </w:footnote>
  <w:footnote w:type="continuationSeparator" w:id="1">
    <w:p w:rsidR="00194230" w:rsidRDefault="00194230" w:rsidP="0006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eastAsia="Lucida Sans Unicode" w:hAnsi="Symbol" w:cs="Symbol"/>
        <w:color w:val="000000"/>
        <w:spacing w:val="-8"/>
        <w:kern w:val="1"/>
        <w:sz w:val="28"/>
        <w:szCs w:val="28"/>
      </w:r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2">
    <w:nsid w:val="00000006"/>
    <w:multiLevelType w:val="singleLevel"/>
    <w:tmpl w:val="00000006"/>
    <w:name w:val="WW8Num9"/>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3">
    <w:nsid w:val="01A537BF"/>
    <w:multiLevelType w:val="hybridMultilevel"/>
    <w:tmpl w:val="D64E1BB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33F2FEA"/>
    <w:multiLevelType w:val="hybridMultilevel"/>
    <w:tmpl w:val="33268760"/>
    <w:lvl w:ilvl="0" w:tplc="107A7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3A15B3D"/>
    <w:multiLevelType w:val="hybridMultilevel"/>
    <w:tmpl w:val="D6365A1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4BC5C04"/>
    <w:multiLevelType w:val="hybridMultilevel"/>
    <w:tmpl w:val="828ED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611DF"/>
    <w:multiLevelType w:val="hybridMultilevel"/>
    <w:tmpl w:val="802A6CB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73D6C"/>
    <w:multiLevelType w:val="hybridMultilevel"/>
    <w:tmpl w:val="D1A65430"/>
    <w:lvl w:ilvl="0" w:tplc="F1E09F2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DC123DE"/>
    <w:multiLevelType w:val="hybridMultilevel"/>
    <w:tmpl w:val="0D106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868B4"/>
    <w:multiLevelType w:val="hybridMultilevel"/>
    <w:tmpl w:val="625840F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26333B8D"/>
    <w:multiLevelType w:val="hybridMultilevel"/>
    <w:tmpl w:val="056EA948"/>
    <w:lvl w:ilvl="0" w:tplc="776AA1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7580666"/>
    <w:multiLevelType w:val="hybridMultilevel"/>
    <w:tmpl w:val="F2C03D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05D0C8B"/>
    <w:multiLevelType w:val="hybridMultilevel"/>
    <w:tmpl w:val="35125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163D21"/>
    <w:multiLevelType w:val="hybridMultilevel"/>
    <w:tmpl w:val="EEB640D2"/>
    <w:lvl w:ilvl="0" w:tplc="5E80C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BB36DA"/>
    <w:multiLevelType w:val="hybridMultilevel"/>
    <w:tmpl w:val="A978E532"/>
    <w:lvl w:ilvl="0" w:tplc="4CEA34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36748F"/>
    <w:multiLevelType w:val="hybridMultilevel"/>
    <w:tmpl w:val="605C3EC0"/>
    <w:lvl w:ilvl="0" w:tplc="6DDAD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7572B4"/>
    <w:multiLevelType w:val="hybridMultilevel"/>
    <w:tmpl w:val="4FE69E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F44ED0"/>
    <w:multiLevelType w:val="hybridMultilevel"/>
    <w:tmpl w:val="9DBEFCD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0AB278C"/>
    <w:multiLevelType w:val="hybridMultilevel"/>
    <w:tmpl w:val="C430F6A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5F87D8E"/>
    <w:multiLevelType w:val="hybridMultilevel"/>
    <w:tmpl w:val="3670E1CE"/>
    <w:lvl w:ilvl="0" w:tplc="40686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53311"/>
    <w:multiLevelType w:val="hybridMultilevel"/>
    <w:tmpl w:val="53F8C1C2"/>
    <w:lvl w:ilvl="0" w:tplc="80327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CF4A26"/>
    <w:multiLevelType w:val="hybridMultilevel"/>
    <w:tmpl w:val="4D38DA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F71CCA"/>
    <w:multiLevelType w:val="hybridMultilevel"/>
    <w:tmpl w:val="71369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4">
    <w:nsid w:val="4C8D01BB"/>
    <w:multiLevelType w:val="hybridMultilevel"/>
    <w:tmpl w:val="29E4867C"/>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25">
    <w:nsid w:val="50615F42"/>
    <w:multiLevelType w:val="multilevel"/>
    <w:tmpl w:val="120A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F6EB5"/>
    <w:multiLevelType w:val="multilevel"/>
    <w:tmpl w:val="A50418A0"/>
    <w:lvl w:ilvl="0">
      <w:start w:val="18"/>
      <w:numFmt w:val="decimal"/>
      <w:lvlText w:val="%1"/>
      <w:lvlJc w:val="left"/>
      <w:pPr>
        <w:ind w:left="690" w:hanging="690"/>
      </w:pPr>
      <w:rPr>
        <w:rFonts w:hint="default"/>
        <w:b w:val="0"/>
        <w:color w:val="auto"/>
      </w:rPr>
    </w:lvl>
    <w:lvl w:ilvl="1">
      <w:start w:val="19"/>
      <w:numFmt w:val="decimal"/>
      <w:lvlText w:val="%1-%2"/>
      <w:lvlJc w:val="left"/>
      <w:pPr>
        <w:ind w:left="1146" w:hanging="720"/>
      </w:pPr>
      <w:rPr>
        <w:rFonts w:hint="default"/>
        <w:b w:val="0"/>
        <w:color w:val="auto"/>
      </w:rPr>
    </w:lvl>
    <w:lvl w:ilvl="2">
      <w:start w:val="1"/>
      <w:numFmt w:val="decimal"/>
      <w:lvlText w:val="%1-%2.%3"/>
      <w:lvlJc w:val="left"/>
      <w:pPr>
        <w:ind w:left="1572" w:hanging="720"/>
      </w:pPr>
      <w:rPr>
        <w:rFonts w:hint="default"/>
        <w:b w:val="0"/>
        <w:color w:val="auto"/>
      </w:rPr>
    </w:lvl>
    <w:lvl w:ilvl="3">
      <w:start w:val="1"/>
      <w:numFmt w:val="decimal"/>
      <w:lvlText w:val="%1-%2.%3.%4"/>
      <w:lvlJc w:val="left"/>
      <w:pPr>
        <w:ind w:left="2358" w:hanging="1080"/>
      </w:pPr>
      <w:rPr>
        <w:rFonts w:hint="default"/>
        <w:b w:val="0"/>
        <w:color w:val="auto"/>
      </w:rPr>
    </w:lvl>
    <w:lvl w:ilvl="4">
      <w:start w:val="1"/>
      <w:numFmt w:val="decimal"/>
      <w:lvlText w:val="%1-%2.%3.%4.%5"/>
      <w:lvlJc w:val="left"/>
      <w:pPr>
        <w:ind w:left="2784" w:hanging="1080"/>
      </w:pPr>
      <w:rPr>
        <w:rFonts w:hint="default"/>
        <w:b w:val="0"/>
        <w:color w:val="auto"/>
      </w:rPr>
    </w:lvl>
    <w:lvl w:ilvl="5">
      <w:start w:val="1"/>
      <w:numFmt w:val="decimal"/>
      <w:lvlText w:val="%1-%2.%3.%4.%5.%6"/>
      <w:lvlJc w:val="left"/>
      <w:pPr>
        <w:ind w:left="3570" w:hanging="1440"/>
      </w:pPr>
      <w:rPr>
        <w:rFonts w:hint="default"/>
        <w:b w:val="0"/>
        <w:color w:val="auto"/>
      </w:rPr>
    </w:lvl>
    <w:lvl w:ilvl="6">
      <w:start w:val="1"/>
      <w:numFmt w:val="decimal"/>
      <w:lvlText w:val="%1-%2.%3.%4.%5.%6.%7"/>
      <w:lvlJc w:val="left"/>
      <w:pPr>
        <w:ind w:left="3996" w:hanging="1440"/>
      </w:pPr>
      <w:rPr>
        <w:rFonts w:hint="default"/>
        <w:b w:val="0"/>
        <w:color w:val="auto"/>
      </w:rPr>
    </w:lvl>
    <w:lvl w:ilvl="7">
      <w:start w:val="1"/>
      <w:numFmt w:val="decimal"/>
      <w:lvlText w:val="%1-%2.%3.%4.%5.%6.%7.%8"/>
      <w:lvlJc w:val="left"/>
      <w:pPr>
        <w:ind w:left="4782" w:hanging="1800"/>
      </w:pPr>
      <w:rPr>
        <w:rFonts w:hint="default"/>
        <w:b w:val="0"/>
        <w:color w:val="auto"/>
      </w:rPr>
    </w:lvl>
    <w:lvl w:ilvl="8">
      <w:start w:val="1"/>
      <w:numFmt w:val="decimal"/>
      <w:lvlText w:val="%1-%2.%3.%4.%5.%6.%7.%8.%9"/>
      <w:lvlJc w:val="left"/>
      <w:pPr>
        <w:ind w:left="5568" w:hanging="2160"/>
      </w:pPr>
      <w:rPr>
        <w:rFonts w:hint="default"/>
        <w:b w:val="0"/>
        <w:color w:val="auto"/>
      </w:rPr>
    </w:lvl>
  </w:abstractNum>
  <w:abstractNum w:abstractNumId="27">
    <w:nsid w:val="5CB30935"/>
    <w:multiLevelType w:val="hybridMultilevel"/>
    <w:tmpl w:val="FB4893BC"/>
    <w:lvl w:ilvl="0" w:tplc="DE807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5D6DA0"/>
    <w:multiLevelType w:val="hybridMultilevel"/>
    <w:tmpl w:val="648CD2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915601"/>
    <w:multiLevelType w:val="hybridMultilevel"/>
    <w:tmpl w:val="FC8C2E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54A1E59"/>
    <w:multiLevelType w:val="hybridMultilevel"/>
    <w:tmpl w:val="782A728C"/>
    <w:lvl w:ilvl="0" w:tplc="BA108B9C">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5D7373A"/>
    <w:multiLevelType w:val="hybridMultilevel"/>
    <w:tmpl w:val="ED8827EA"/>
    <w:lvl w:ilvl="0" w:tplc="0419000B">
      <w:start w:val="1"/>
      <w:numFmt w:val="bullet"/>
      <w:lvlText w:val=""/>
      <w:lvlJc w:val="left"/>
      <w:pPr>
        <w:ind w:left="1141" w:hanging="360"/>
      </w:pPr>
      <w:rPr>
        <w:rFonts w:ascii="Wingdings" w:hAnsi="Wingdings"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2">
    <w:nsid w:val="6F376D9D"/>
    <w:multiLevelType w:val="multilevel"/>
    <w:tmpl w:val="0DC24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784094"/>
    <w:multiLevelType w:val="hybridMultilevel"/>
    <w:tmpl w:val="5E94B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E5466"/>
    <w:multiLevelType w:val="hybridMultilevel"/>
    <w:tmpl w:val="440026F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7F9417E9"/>
    <w:multiLevelType w:val="hybridMultilevel"/>
    <w:tmpl w:val="BF8CE468"/>
    <w:lvl w:ilvl="0" w:tplc="601C6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4"/>
  </w:num>
  <w:num w:numId="3">
    <w:abstractNumId w:val="8"/>
  </w:num>
  <w:num w:numId="4">
    <w:abstractNumId w:val="26"/>
  </w:num>
  <w:num w:numId="5">
    <w:abstractNumId w:val="16"/>
  </w:num>
  <w:num w:numId="6">
    <w:abstractNumId w:val="11"/>
  </w:num>
  <w:num w:numId="7">
    <w:abstractNumId w:val="19"/>
  </w:num>
  <w:num w:numId="8">
    <w:abstractNumId w:val="25"/>
  </w:num>
  <w:num w:numId="9">
    <w:abstractNumId w:val="30"/>
  </w:num>
  <w:num w:numId="10">
    <w:abstractNumId w:val="22"/>
  </w:num>
  <w:num w:numId="11">
    <w:abstractNumId w:val="23"/>
  </w:num>
  <w:num w:numId="12">
    <w:abstractNumId w:val="28"/>
  </w:num>
  <w:num w:numId="13">
    <w:abstractNumId w:val="10"/>
  </w:num>
  <w:num w:numId="14">
    <w:abstractNumId w:val="3"/>
  </w:num>
  <w:num w:numId="15">
    <w:abstractNumId w:val="35"/>
  </w:num>
  <w:num w:numId="16">
    <w:abstractNumId w:val="20"/>
  </w:num>
  <w:num w:numId="17">
    <w:abstractNumId w:val="6"/>
  </w:num>
  <w:num w:numId="18">
    <w:abstractNumId w:val="24"/>
  </w:num>
  <w:num w:numId="19">
    <w:abstractNumId w:val="18"/>
  </w:num>
  <w:num w:numId="20">
    <w:abstractNumId w:val="15"/>
  </w:num>
  <w:num w:numId="21">
    <w:abstractNumId w:val="14"/>
  </w:num>
  <w:num w:numId="22">
    <w:abstractNumId w:val="21"/>
  </w:num>
  <w:num w:numId="23">
    <w:abstractNumId w:val="32"/>
  </w:num>
  <w:num w:numId="24">
    <w:abstractNumId w:val="12"/>
  </w:num>
  <w:num w:numId="25">
    <w:abstractNumId w:val="27"/>
  </w:num>
  <w:num w:numId="26">
    <w:abstractNumId w:val="4"/>
  </w:num>
  <w:num w:numId="27">
    <w:abstractNumId w:val="0"/>
  </w:num>
  <w:num w:numId="28">
    <w:abstractNumId w:val="1"/>
  </w:num>
  <w:num w:numId="29">
    <w:abstractNumId w:val="2"/>
  </w:num>
  <w:num w:numId="30">
    <w:abstractNumId w:val="13"/>
  </w:num>
  <w:num w:numId="31">
    <w:abstractNumId w:val="9"/>
  </w:num>
  <w:num w:numId="32">
    <w:abstractNumId w:val="17"/>
  </w:num>
  <w:num w:numId="33">
    <w:abstractNumId w:val="29"/>
  </w:num>
  <w:num w:numId="34">
    <w:abstractNumId w:val="7"/>
  </w:num>
  <w:num w:numId="35">
    <w:abstractNumId w:val="31"/>
  </w:num>
  <w:num w:numId="3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2B8B"/>
    <w:rsid w:val="00013515"/>
    <w:rsid w:val="00024244"/>
    <w:rsid w:val="000270A6"/>
    <w:rsid w:val="000319A3"/>
    <w:rsid w:val="00035966"/>
    <w:rsid w:val="00043725"/>
    <w:rsid w:val="00043765"/>
    <w:rsid w:val="00046724"/>
    <w:rsid w:val="0006325B"/>
    <w:rsid w:val="00066291"/>
    <w:rsid w:val="00072751"/>
    <w:rsid w:val="00075423"/>
    <w:rsid w:val="0007639D"/>
    <w:rsid w:val="00083490"/>
    <w:rsid w:val="00084689"/>
    <w:rsid w:val="000924DF"/>
    <w:rsid w:val="000938D3"/>
    <w:rsid w:val="00096B9A"/>
    <w:rsid w:val="000A0E0D"/>
    <w:rsid w:val="000A6FCB"/>
    <w:rsid w:val="000B0C27"/>
    <w:rsid w:val="000C39AA"/>
    <w:rsid w:val="000C7952"/>
    <w:rsid w:val="000D0094"/>
    <w:rsid w:val="000D0386"/>
    <w:rsid w:val="000D2424"/>
    <w:rsid w:val="000D6613"/>
    <w:rsid w:val="000D7BB6"/>
    <w:rsid w:val="000E25A2"/>
    <w:rsid w:val="000E4EBE"/>
    <w:rsid w:val="000F1958"/>
    <w:rsid w:val="000F3D60"/>
    <w:rsid w:val="000F5948"/>
    <w:rsid w:val="00100CA3"/>
    <w:rsid w:val="00106197"/>
    <w:rsid w:val="001119A3"/>
    <w:rsid w:val="00113B87"/>
    <w:rsid w:val="001230B0"/>
    <w:rsid w:val="0013538E"/>
    <w:rsid w:val="00137304"/>
    <w:rsid w:val="00147301"/>
    <w:rsid w:val="00162C47"/>
    <w:rsid w:val="00164825"/>
    <w:rsid w:val="00164F10"/>
    <w:rsid w:val="00185579"/>
    <w:rsid w:val="00194230"/>
    <w:rsid w:val="00195845"/>
    <w:rsid w:val="001A0FE6"/>
    <w:rsid w:val="001C0C4B"/>
    <w:rsid w:val="001C6CCB"/>
    <w:rsid w:val="001D7279"/>
    <w:rsid w:val="001F3CA0"/>
    <w:rsid w:val="0020017D"/>
    <w:rsid w:val="00200B47"/>
    <w:rsid w:val="00222501"/>
    <w:rsid w:val="002229A6"/>
    <w:rsid w:val="00233F8B"/>
    <w:rsid w:val="0024137B"/>
    <w:rsid w:val="00253114"/>
    <w:rsid w:val="00272140"/>
    <w:rsid w:val="002754D8"/>
    <w:rsid w:val="002772D6"/>
    <w:rsid w:val="002903BE"/>
    <w:rsid w:val="00293021"/>
    <w:rsid w:val="002A6C68"/>
    <w:rsid w:val="002D6D30"/>
    <w:rsid w:val="002E7CCE"/>
    <w:rsid w:val="00302618"/>
    <w:rsid w:val="00306F39"/>
    <w:rsid w:val="00310244"/>
    <w:rsid w:val="00331BF9"/>
    <w:rsid w:val="00334C0B"/>
    <w:rsid w:val="00337B51"/>
    <w:rsid w:val="003400ED"/>
    <w:rsid w:val="00355D52"/>
    <w:rsid w:val="003571CF"/>
    <w:rsid w:val="003748DD"/>
    <w:rsid w:val="003760CE"/>
    <w:rsid w:val="003A1161"/>
    <w:rsid w:val="003A3C5A"/>
    <w:rsid w:val="003B0005"/>
    <w:rsid w:val="003B2CA6"/>
    <w:rsid w:val="003C231C"/>
    <w:rsid w:val="003D43E7"/>
    <w:rsid w:val="003D76F3"/>
    <w:rsid w:val="003F215A"/>
    <w:rsid w:val="003F52B0"/>
    <w:rsid w:val="004077AC"/>
    <w:rsid w:val="00433BD9"/>
    <w:rsid w:val="00444856"/>
    <w:rsid w:val="0045024E"/>
    <w:rsid w:val="00475FA8"/>
    <w:rsid w:val="00480D5E"/>
    <w:rsid w:val="0049158B"/>
    <w:rsid w:val="00493D50"/>
    <w:rsid w:val="004A513D"/>
    <w:rsid w:val="004B1EF1"/>
    <w:rsid w:val="004B7C0E"/>
    <w:rsid w:val="004C2762"/>
    <w:rsid w:val="004D2328"/>
    <w:rsid w:val="004D6E07"/>
    <w:rsid w:val="004F2079"/>
    <w:rsid w:val="00501BFD"/>
    <w:rsid w:val="00504C2F"/>
    <w:rsid w:val="00527D10"/>
    <w:rsid w:val="00531230"/>
    <w:rsid w:val="00535780"/>
    <w:rsid w:val="005402C2"/>
    <w:rsid w:val="00542484"/>
    <w:rsid w:val="00542BAE"/>
    <w:rsid w:val="0054305B"/>
    <w:rsid w:val="0055303B"/>
    <w:rsid w:val="00553EC8"/>
    <w:rsid w:val="005554C5"/>
    <w:rsid w:val="00563729"/>
    <w:rsid w:val="00572C47"/>
    <w:rsid w:val="005777D4"/>
    <w:rsid w:val="005803B3"/>
    <w:rsid w:val="00586C9B"/>
    <w:rsid w:val="00590453"/>
    <w:rsid w:val="005A2A4B"/>
    <w:rsid w:val="005B0761"/>
    <w:rsid w:val="005B2CF3"/>
    <w:rsid w:val="005B478C"/>
    <w:rsid w:val="005C01DD"/>
    <w:rsid w:val="005C39EF"/>
    <w:rsid w:val="005E5837"/>
    <w:rsid w:val="005F62B5"/>
    <w:rsid w:val="006061D2"/>
    <w:rsid w:val="0062185B"/>
    <w:rsid w:val="00633D8C"/>
    <w:rsid w:val="0063564D"/>
    <w:rsid w:val="0064279B"/>
    <w:rsid w:val="006448E3"/>
    <w:rsid w:val="0064749F"/>
    <w:rsid w:val="00652CF9"/>
    <w:rsid w:val="006779E5"/>
    <w:rsid w:val="00680829"/>
    <w:rsid w:val="00693B9A"/>
    <w:rsid w:val="006B3F76"/>
    <w:rsid w:val="006C174B"/>
    <w:rsid w:val="006C48E0"/>
    <w:rsid w:val="006D2B8B"/>
    <w:rsid w:val="006D422B"/>
    <w:rsid w:val="006E5540"/>
    <w:rsid w:val="006F6B7D"/>
    <w:rsid w:val="00700C82"/>
    <w:rsid w:val="00701699"/>
    <w:rsid w:val="007158D7"/>
    <w:rsid w:val="00724EA6"/>
    <w:rsid w:val="00740789"/>
    <w:rsid w:val="00740EF4"/>
    <w:rsid w:val="00754994"/>
    <w:rsid w:val="00756E17"/>
    <w:rsid w:val="007648A0"/>
    <w:rsid w:val="007825BC"/>
    <w:rsid w:val="007972C4"/>
    <w:rsid w:val="007A4D5E"/>
    <w:rsid w:val="007C27E6"/>
    <w:rsid w:val="007E650D"/>
    <w:rsid w:val="007E7462"/>
    <w:rsid w:val="007F5F2B"/>
    <w:rsid w:val="0080478C"/>
    <w:rsid w:val="00820E9B"/>
    <w:rsid w:val="00831792"/>
    <w:rsid w:val="00842867"/>
    <w:rsid w:val="00843AF9"/>
    <w:rsid w:val="00860F8C"/>
    <w:rsid w:val="0086136A"/>
    <w:rsid w:val="0086600D"/>
    <w:rsid w:val="00870534"/>
    <w:rsid w:val="0088235B"/>
    <w:rsid w:val="00882903"/>
    <w:rsid w:val="00883F12"/>
    <w:rsid w:val="0088602A"/>
    <w:rsid w:val="00892CC3"/>
    <w:rsid w:val="00895415"/>
    <w:rsid w:val="008B7C39"/>
    <w:rsid w:val="008C4032"/>
    <w:rsid w:val="008D47FA"/>
    <w:rsid w:val="008F27B8"/>
    <w:rsid w:val="00931574"/>
    <w:rsid w:val="009430E1"/>
    <w:rsid w:val="00946BB6"/>
    <w:rsid w:val="00946CA2"/>
    <w:rsid w:val="00956427"/>
    <w:rsid w:val="009871FF"/>
    <w:rsid w:val="00992361"/>
    <w:rsid w:val="009D652E"/>
    <w:rsid w:val="009E17B5"/>
    <w:rsid w:val="00A15896"/>
    <w:rsid w:val="00A16159"/>
    <w:rsid w:val="00A169B0"/>
    <w:rsid w:val="00A2052F"/>
    <w:rsid w:val="00A22642"/>
    <w:rsid w:val="00A34081"/>
    <w:rsid w:val="00A34495"/>
    <w:rsid w:val="00A50F93"/>
    <w:rsid w:val="00A602B3"/>
    <w:rsid w:val="00A61008"/>
    <w:rsid w:val="00A71D7E"/>
    <w:rsid w:val="00A721E0"/>
    <w:rsid w:val="00A74279"/>
    <w:rsid w:val="00A74376"/>
    <w:rsid w:val="00A74FB4"/>
    <w:rsid w:val="00A77A83"/>
    <w:rsid w:val="00A8409C"/>
    <w:rsid w:val="00A90E2B"/>
    <w:rsid w:val="00A953A7"/>
    <w:rsid w:val="00AB4FBF"/>
    <w:rsid w:val="00AB543B"/>
    <w:rsid w:val="00AC0C25"/>
    <w:rsid w:val="00AC5B4C"/>
    <w:rsid w:val="00AC5F3D"/>
    <w:rsid w:val="00AD1BEC"/>
    <w:rsid w:val="00AE79FA"/>
    <w:rsid w:val="00B10A2C"/>
    <w:rsid w:val="00B32071"/>
    <w:rsid w:val="00B3419D"/>
    <w:rsid w:val="00B3486B"/>
    <w:rsid w:val="00B467E9"/>
    <w:rsid w:val="00B473EE"/>
    <w:rsid w:val="00B47795"/>
    <w:rsid w:val="00B50121"/>
    <w:rsid w:val="00B51AEA"/>
    <w:rsid w:val="00B57166"/>
    <w:rsid w:val="00B73FFA"/>
    <w:rsid w:val="00B77556"/>
    <w:rsid w:val="00B90D48"/>
    <w:rsid w:val="00B96F55"/>
    <w:rsid w:val="00BA17E9"/>
    <w:rsid w:val="00BA5DD5"/>
    <w:rsid w:val="00BD0F56"/>
    <w:rsid w:val="00BE09D7"/>
    <w:rsid w:val="00BF008E"/>
    <w:rsid w:val="00BF26B4"/>
    <w:rsid w:val="00BF334B"/>
    <w:rsid w:val="00C00E10"/>
    <w:rsid w:val="00C03A4A"/>
    <w:rsid w:val="00C20359"/>
    <w:rsid w:val="00C20A77"/>
    <w:rsid w:val="00C21BB6"/>
    <w:rsid w:val="00C22918"/>
    <w:rsid w:val="00C23D31"/>
    <w:rsid w:val="00C26C71"/>
    <w:rsid w:val="00C40802"/>
    <w:rsid w:val="00C576AD"/>
    <w:rsid w:val="00C6517F"/>
    <w:rsid w:val="00C651A7"/>
    <w:rsid w:val="00C84115"/>
    <w:rsid w:val="00C93214"/>
    <w:rsid w:val="00CA4260"/>
    <w:rsid w:val="00CA4CA1"/>
    <w:rsid w:val="00CA67F4"/>
    <w:rsid w:val="00CB172A"/>
    <w:rsid w:val="00CC0171"/>
    <w:rsid w:val="00CD686C"/>
    <w:rsid w:val="00CD76CF"/>
    <w:rsid w:val="00CE0267"/>
    <w:rsid w:val="00CE460E"/>
    <w:rsid w:val="00CE5771"/>
    <w:rsid w:val="00CE7FBA"/>
    <w:rsid w:val="00CF28DC"/>
    <w:rsid w:val="00D00DF4"/>
    <w:rsid w:val="00D05F79"/>
    <w:rsid w:val="00D15DF6"/>
    <w:rsid w:val="00D24379"/>
    <w:rsid w:val="00D35A32"/>
    <w:rsid w:val="00D513D4"/>
    <w:rsid w:val="00D542CD"/>
    <w:rsid w:val="00D56C17"/>
    <w:rsid w:val="00D64E65"/>
    <w:rsid w:val="00D6656F"/>
    <w:rsid w:val="00D67361"/>
    <w:rsid w:val="00D67CE5"/>
    <w:rsid w:val="00D70155"/>
    <w:rsid w:val="00D7271B"/>
    <w:rsid w:val="00D825A0"/>
    <w:rsid w:val="00D85799"/>
    <w:rsid w:val="00D87D46"/>
    <w:rsid w:val="00D90521"/>
    <w:rsid w:val="00D937CF"/>
    <w:rsid w:val="00D95C4F"/>
    <w:rsid w:val="00D95DE7"/>
    <w:rsid w:val="00DB58E0"/>
    <w:rsid w:val="00DB7A2B"/>
    <w:rsid w:val="00DC35B2"/>
    <w:rsid w:val="00DC5272"/>
    <w:rsid w:val="00DD3F1A"/>
    <w:rsid w:val="00DD6637"/>
    <w:rsid w:val="00DE4039"/>
    <w:rsid w:val="00DE510E"/>
    <w:rsid w:val="00DE60C0"/>
    <w:rsid w:val="00DE6C46"/>
    <w:rsid w:val="00E16186"/>
    <w:rsid w:val="00E3225A"/>
    <w:rsid w:val="00E35F2D"/>
    <w:rsid w:val="00E60489"/>
    <w:rsid w:val="00E67701"/>
    <w:rsid w:val="00E703D0"/>
    <w:rsid w:val="00EB109A"/>
    <w:rsid w:val="00EB3B45"/>
    <w:rsid w:val="00EB3C9B"/>
    <w:rsid w:val="00EC567D"/>
    <w:rsid w:val="00ED511D"/>
    <w:rsid w:val="00EE721A"/>
    <w:rsid w:val="00EF5049"/>
    <w:rsid w:val="00F03703"/>
    <w:rsid w:val="00F063E1"/>
    <w:rsid w:val="00F24A91"/>
    <w:rsid w:val="00F2735D"/>
    <w:rsid w:val="00F313D7"/>
    <w:rsid w:val="00F35CEF"/>
    <w:rsid w:val="00F40291"/>
    <w:rsid w:val="00F460F1"/>
    <w:rsid w:val="00F50C2B"/>
    <w:rsid w:val="00F701E6"/>
    <w:rsid w:val="00F849AA"/>
    <w:rsid w:val="00F84E28"/>
    <w:rsid w:val="00F877C5"/>
    <w:rsid w:val="00FA3F8E"/>
    <w:rsid w:val="00FA7F99"/>
    <w:rsid w:val="00FB0C48"/>
    <w:rsid w:val="00FB1CB4"/>
    <w:rsid w:val="00FB5773"/>
    <w:rsid w:val="00FC1C84"/>
    <w:rsid w:val="00FC2DC2"/>
    <w:rsid w:val="00FC3B2F"/>
    <w:rsid w:val="00FC6528"/>
    <w:rsid w:val="00FD1090"/>
    <w:rsid w:val="00FD422A"/>
    <w:rsid w:val="00FD55A7"/>
    <w:rsid w:val="00FD6EE4"/>
    <w:rsid w:val="00FE12C7"/>
    <w:rsid w:val="00FE48D6"/>
    <w:rsid w:val="00FF1566"/>
    <w:rsid w:val="00FF2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1B"/>
    <w:pPr>
      <w:spacing w:after="200" w:line="276" w:lineRule="auto"/>
    </w:pPr>
    <w:rPr>
      <w:sz w:val="22"/>
      <w:szCs w:val="22"/>
      <w:lang w:eastAsia="en-US"/>
    </w:rPr>
  </w:style>
  <w:style w:type="paragraph" w:styleId="1">
    <w:name w:val="heading 1"/>
    <w:basedOn w:val="a"/>
    <w:next w:val="a"/>
    <w:link w:val="10"/>
    <w:qFormat/>
    <w:rsid w:val="0049158B"/>
    <w:pPr>
      <w:keepNext/>
      <w:suppressAutoHyphens/>
      <w:spacing w:after="0" w:line="240" w:lineRule="auto"/>
      <w:ind w:left="709" w:hanging="360"/>
      <w:outlineLvl w:val="0"/>
    </w:pPr>
    <w:rPr>
      <w:rFonts w:ascii="Times New Roman" w:eastAsia="Times New Roman" w:hAnsi="Times New Roman"/>
      <w:sz w:val="24"/>
      <w:szCs w:val="24"/>
      <w:lang w:eastAsia="ar-SA"/>
    </w:rPr>
  </w:style>
  <w:style w:type="paragraph" w:styleId="2">
    <w:name w:val="heading 2"/>
    <w:basedOn w:val="a"/>
    <w:next w:val="a"/>
    <w:link w:val="20"/>
    <w:uiPriority w:val="9"/>
    <w:unhideWhenUsed/>
    <w:qFormat/>
    <w:rsid w:val="0049158B"/>
    <w:pPr>
      <w:keepNext/>
      <w:spacing w:before="240" w:after="60" w:line="240" w:lineRule="auto"/>
      <w:outlineLvl w:val="1"/>
    </w:pPr>
    <w:rPr>
      <w:rFonts w:ascii="Cambria" w:eastAsia="Times New Roman" w:hAnsi="Cambria"/>
      <w:b/>
      <w:bCs/>
      <w:i/>
      <w:iCs/>
      <w:sz w:val="28"/>
      <w:szCs w:val="28"/>
      <w:lang w:eastAsia="ar-SA"/>
    </w:rPr>
  </w:style>
  <w:style w:type="paragraph" w:styleId="3">
    <w:name w:val="heading 3"/>
    <w:basedOn w:val="a"/>
    <w:next w:val="a"/>
    <w:link w:val="30"/>
    <w:qFormat/>
    <w:rsid w:val="0049158B"/>
    <w:pPr>
      <w:keepNext/>
      <w:spacing w:before="240" w:after="60" w:line="240" w:lineRule="auto"/>
      <w:outlineLvl w:val="2"/>
    </w:pPr>
    <w:rPr>
      <w:rFonts w:ascii="Cambria" w:eastAsia="Times New Roman" w:hAnsi="Cambria"/>
      <w:b/>
      <w:bCs/>
      <w:sz w:val="26"/>
      <w:szCs w:val="26"/>
      <w:lang w:eastAsia="ar-SA"/>
    </w:rPr>
  </w:style>
  <w:style w:type="paragraph" w:styleId="6">
    <w:name w:val="heading 6"/>
    <w:basedOn w:val="a"/>
    <w:link w:val="60"/>
    <w:uiPriority w:val="9"/>
    <w:qFormat/>
    <w:rsid w:val="00756E17"/>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06197"/>
    <w:rPr>
      <w:i/>
      <w:iCs/>
    </w:rPr>
  </w:style>
  <w:style w:type="table" w:styleId="a4">
    <w:name w:val="Table Grid"/>
    <w:basedOn w:val="a1"/>
    <w:uiPriority w:val="59"/>
    <w:rsid w:val="001353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504C2F"/>
    <w:pPr>
      <w:ind w:left="720"/>
      <w:contextualSpacing/>
    </w:pPr>
  </w:style>
  <w:style w:type="character" w:customStyle="1" w:styleId="60">
    <w:name w:val="Заголовок 6 Знак"/>
    <w:link w:val="6"/>
    <w:uiPriority w:val="9"/>
    <w:rsid w:val="00756E17"/>
    <w:rPr>
      <w:rFonts w:ascii="Times New Roman" w:eastAsia="Times New Roman" w:hAnsi="Times New Roman" w:cs="Times New Roman"/>
      <w:b/>
      <w:bCs/>
      <w:sz w:val="15"/>
      <w:szCs w:val="15"/>
      <w:lang w:eastAsia="ru-RU"/>
    </w:rPr>
  </w:style>
  <w:style w:type="character" w:styleId="a6">
    <w:name w:val="Strong"/>
    <w:uiPriority w:val="22"/>
    <w:qFormat/>
    <w:rsid w:val="00756E17"/>
    <w:rPr>
      <w:b/>
      <w:bCs/>
    </w:rPr>
  </w:style>
  <w:style w:type="paragraph" w:styleId="a7">
    <w:name w:val="No Spacing"/>
    <w:link w:val="a8"/>
    <w:qFormat/>
    <w:rsid w:val="00756E17"/>
    <w:rPr>
      <w:sz w:val="22"/>
      <w:szCs w:val="22"/>
      <w:lang w:eastAsia="en-US"/>
    </w:rPr>
  </w:style>
  <w:style w:type="paragraph" w:customStyle="1" w:styleId="a9">
    <w:name w:val="Знак"/>
    <w:basedOn w:val="a"/>
    <w:rsid w:val="00883F12"/>
    <w:pPr>
      <w:spacing w:before="100" w:beforeAutospacing="1" w:after="100" w:afterAutospacing="1" w:line="240" w:lineRule="auto"/>
    </w:pPr>
    <w:rPr>
      <w:rFonts w:ascii="Tahoma" w:eastAsia="Times New Roman" w:hAnsi="Tahoma" w:cs="Tahoma"/>
      <w:sz w:val="20"/>
      <w:szCs w:val="20"/>
      <w:lang w:val="en-US"/>
    </w:rPr>
  </w:style>
  <w:style w:type="paragraph" w:styleId="aa">
    <w:name w:val="Normal (Web)"/>
    <w:basedOn w:val="a"/>
    <w:uiPriority w:val="99"/>
    <w:unhideWhenUsed/>
    <w:rsid w:val="00D937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553EC8"/>
  </w:style>
  <w:style w:type="paragraph" w:styleId="ab">
    <w:name w:val="Balloon Text"/>
    <w:basedOn w:val="a"/>
    <w:link w:val="ac"/>
    <w:uiPriority w:val="99"/>
    <w:unhideWhenUsed/>
    <w:rsid w:val="00946BB6"/>
    <w:pPr>
      <w:spacing w:after="0" w:line="240" w:lineRule="auto"/>
    </w:pPr>
    <w:rPr>
      <w:rFonts w:ascii="Segoe UI" w:hAnsi="Segoe UI"/>
      <w:sz w:val="18"/>
      <w:szCs w:val="18"/>
    </w:rPr>
  </w:style>
  <w:style w:type="character" w:customStyle="1" w:styleId="ac">
    <w:name w:val="Текст выноски Знак"/>
    <w:link w:val="ab"/>
    <w:uiPriority w:val="99"/>
    <w:semiHidden/>
    <w:rsid w:val="00946BB6"/>
    <w:rPr>
      <w:rFonts w:ascii="Segoe UI" w:hAnsi="Segoe UI" w:cs="Segoe UI"/>
      <w:sz w:val="18"/>
      <w:szCs w:val="18"/>
    </w:rPr>
  </w:style>
  <w:style w:type="paragraph" w:customStyle="1" w:styleId="ad">
    <w:name w:val="Содержимое таблицы"/>
    <w:basedOn w:val="a"/>
    <w:rsid w:val="00572C47"/>
    <w:pPr>
      <w:suppressLineNumbers/>
      <w:suppressAutoHyphens/>
      <w:overflowPunct w:val="0"/>
      <w:autoSpaceDE w:val="0"/>
      <w:spacing w:after="0" w:line="240" w:lineRule="auto"/>
    </w:pPr>
    <w:rPr>
      <w:rFonts w:ascii="Times New Roman" w:eastAsia="Times New Roman" w:hAnsi="Times New Roman"/>
      <w:sz w:val="20"/>
      <w:szCs w:val="20"/>
      <w:lang w:eastAsia="ar-SA"/>
    </w:rPr>
  </w:style>
  <w:style w:type="paragraph" w:styleId="ae">
    <w:name w:val="Body Text"/>
    <w:basedOn w:val="a"/>
    <w:link w:val="af"/>
    <w:rsid w:val="005B2CF3"/>
    <w:pPr>
      <w:widowControl w:val="0"/>
      <w:suppressAutoHyphens/>
      <w:spacing w:after="120" w:line="240" w:lineRule="auto"/>
    </w:pPr>
    <w:rPr>
      <w:rFonts w:ascii="Times New Roman" w:eastAsia="Lucida Sans Unicode" w:hAnsi="Times New Roman"/>
      <w:kern w:val="1"/>
      <w:sz w:val="24"/>
      <w:szCs w:val="24"/>
      <w:lang w:eastAsia="ar-SA"/>
    </w:rPr>
  </w:style>
  <w:style w:type="character" w:customStyle="1" w:styleId="af">
    <w:name w:val="Основной текст Знак"/>
    <w:link w:val="ae"/>
    <w:rsid w:val="005B2CF3"/>
    <w:rPr>
      <w:rFonts w:ascii="Times New Roman" w:eastAsia="Lucida Sans Unicode" w:hAnsi="Times New Roman" w:cs="Times New Roman"/>
      <w:kern w:val="1"/>
      <w:sz w:val="24"/>
      <w:szCs w:val="24"/>
      <w:lang w:eastAsia="ar-SA"/>
    </w:rPr>
  </w:style>
  <w:style w:type="paragraph" w:styleId="af0">
    <w:name w:val="Body Text Indent"/>
    <w:basedOn w:val="a"/>
    <w:link w:val="af1"/>
    <w:uiPriority w:val="99"/>
    <w:unhideWhenUsed/>
    <w:rsid w:val="0049158B"/>
    <w:pPr>
      <w:spacing w:after="120"/>
      <w:ind w:left="283"/>
    </w:pPr>
  </w:style>
  <w:style w:type="character" w:customStyle="1" w:styleId="af1">
    <w:name w:val="Основной текст с отступом Знак"/>
    <w:basedOn w:val="a0"/>
    <w:link w:val="af0"/>
    <w:uiPriority w:val="99"/>
    <w:rsid w:val="0049158B"/>
  </w:style>
  <w:style w:type="character" w:customStyle="1" w:styleId="10">
    <w:name w:val="Заголовок 1 Знак"/>
    <w:link w:val="1"/>
    <w:rsid w:val="0049158B"/>
    <w:rPr>
      <w:rFonts w:ascii="Times New Roman" w:eastAsia="Times New Roman" w:hAnsi="Times New Roman"/>
      <w:sz w:val="24"/>
      <w:szCs w:val="24"/>
      <w:lang w:eastAsia="ar-SA"/>
    </w:rPr>
  </w:style>
  <w:style w:type="character" w:customStyle="1" w:styleId="20">
    <w:name w:val="Заголовок 2 Знак"/>
    <w:link w:val="2"/>
    <w:uiPriority w:val="9"/>
    <w:rsid w:val="0049158B"/>
    <w:rPr>
      <w:rFonts w:ascii="Cambria" w:eastAsia="Times New Roman" w:hAnsi="Cambria" w:cs="Times New Roman"/>
      <w:b/>
      <w:bCs/>
      <w:i/>
      <w:iCs/>
      <w:sz w:val="28"/>
      <w:szCs w:val="28"/>
      <w:lang w:eastAsia="ar-SA"/>
    </w:rPr>
  </w:style>
  <w:style w:type="character" w:customStyle="1" w:styleId="30">
    <w:name w:val="Заголовок 3 Знак"/>
    <w:link w:val="3"/>
    <w:rsid w:val="0049158B"/>
    <w:rPr>
      <w:rFonts w:ascii="Cambria" w:eastAsia="Times New Roman" w:hAnsi="Cambria" w:cs="Times New Roman"/>
      <w:b/>
      <w:bCs/>
      <w:sz w:val="26"/>
      <w:szCs w:val="26"/>
      <w:lang w:eastAsia="ar-SA"/>
    </w:rPr>
  </w:style>
  <w:style w:type="character" w:customStyle="1" w:styleId="WW8Num1z0">
    <w:name w:val="WW8Num1z0"/>
    <w:rsid w:val="0049158B"/>
    <w:rPr>
      <w:rFonts w:ascii="Symbol" w:hAnsi="Symbol" w:cs="Symbol"/>
    </w:rPr>
  </w:style>
  <w:style w:type="character" w:customStyle="1" w:styleId="WW8Num2z0">
    <w:name w:val="WW8Num2z0"/>
    <w:rsid w:val="0049158B"/>
    <w:rPr>
      <w:rFonts w:ascii="Symbol" w:eastAsia="Lucida Sans Unicode" w:hAnsi="Symbol" w:cs="Symbol"/>
      <w:color w:val="000000"/>
      <w:spacing w:val="-8"/>
      <w:kern w:val="1"/>
      <w:sz w:val="28"/>
      <w:szCs w:val="28"/>
    </w:rPr>
  </w:style>
  <w:style w:type="character" w:customStyle="1" w:styleId="WW8Num3z0">
    <w:name w:val="WW8Num3z0"/>
    <w:rsid w:val="0049158B"/>
  </w:style>
  <w:style w:type="character" w:customStyle="1" w:styleId="WW8Num3z1">
    <w:name w:val="WW8Num3z1"/>
    <w:rsid w:val="0049158B"/>
    <w:rPr>
      <w:rFonts w:ascii="Symbol" w:hAnsi="Symbol" w:cs="Symbol"/>
    </w:rPr>
  </w:style>
  <w:style w:type="character" w:customStyle="1" w:styleId="WW8Num3z2">
    <w:name w:val="WW8Num3z2"/>
    <w:rsid w:val="0049158B"/>
  </w:style>
  <w:style w:type="character" w:customStyle="1" w:styleId="WW8Num3z3">
    <w:name w:val="WW8Num3z3"/>
    <w:rsid w:val="0049158B"/>
  </w:style>
  <w:style w:type="character" w:customStyle="1" w:styleId="WW8Num3z4">
    <w:name w:val="WW8Num3z4"/>
    <w:rsid w:val="0049158B"/>
  </w:style>
  <w:style w:type="character" w:customStyle="1" w:styleId="WW8Num3z5">
    <w:name w:val="WW8Num3z5"/>
    <w:rsid w:val="0049158B"/>
  </w:style>
  <w:style w:type="character" w:customStyle="1" w:styleId="WW8Num3z6">
    <w:name w:val="WW8Num3z6"/>
    <w:rsid w:val="0049158B"/>
  </w:style>
  <w:style w:type="character" w:customStyle="1" w:styleId="WW8Num3z7">
    <w:name w:val="WW8Num3z7"/>
    <w:rsid w:val="0049158B"/>
  </w:style>
  <w:style w:type="character" w:customStyle="1" w:styleId="WW8Num3z8">
    <w:name w:val="WW8Num3z8"/>
    <w:rsid w:val="0049158B"/>
  </w:style>
  <w:style w:type="character" w:customStyle="1" w:styleId="WW8Num4z0">
    <w:name w:val="WW8Num4z0"/>
    <w:rsid w:val="0049158B"/>
  </w:style>
  <w:style w:type="character" w:customStyle="1" w:styleId="21">
    <w:name w:val="Основной шрифт абзаца2"/>
    <w:rsid w:val="0049158B"/>
  </w:style>
  <w:style w:type="character" w:customStyle="1" w:styleId="WW8Num4z1">
    <w:name w:val="WW8Num4z1"/>
    <w:rsid w:val="0049158B"/>
    <w:rPr>
      <w:rFonts w:ascii="Symbol" w:hAnsi="Symbol" w:cs="Symbol"/>
    </w:rPr>
  </w:style>
  <w:style w:type="character" w:customStyle="1" w:styleId="WW8Num5z0">
    <w:name w:val="WW8Num5z0"/>
    <w:rsid w:val="0049158B"/>
    <w:rPr>
      <w:rFonts w:ascii="Symbol" w:hAnsi="Symbol" w:cs="Symbol"/>
    </w:rPr>
  </w:style>
  <w:style w:type="character" w:customStyle="1" w:styleId="Absatz-Standardschriftart">
    <w:name w:val="Absatz-Standardschriftart"/>
    <w:rsid w:val="0049158B"/>
  </w:style>
  <w:style w:type="character" w:customStyle="1" w:styleId="WW-Absatz-Standardschriftart">
    <w:name w:val="WW-Absatz-Standardschriftart"/>
    <w:rsid w:val="0049158B"/>
  </w:style>
  <w:style w:type="character" w:customStyle="1" w:styleId="WW-Absatz-Standardschriftart1">
    <w:name w:val="WW-Absatz-Standardschriftart1"/>
    <w:rsid w:val="0049158B"/>
  </w:style>
  <w:style w:type="character" w:customStyle="1" w:styleId="WW8Num6z0">
    <w:name w:val="WW8Num6z0"/>
    <w:rsid w:val="0049158B"/>
    <w:rPr>
      <w:rFonts w:cs="Times New Roman"/>
    </w:rPr>
  </w:style>
  <w:style w:type="character" w:customStyle="1" w:styleId="WW8Num7z0">
    <w:name w:val="WW8Num7z0"/>
    <w:rsid w:val="0049158B"/>
    <w:rPr>
      <w:rFonts w:ascii="Times New Roman" w:eastAsia="Times New Roman" w:hAnsi="Times New Roman" w:cs="Times New Roman"/>
    </w:rPr>
  </w:style>
  <w:style w:type="character" w:customStyle="1" w:styleId="WW8Num7z1">
    <w:name w:val="WW8Num7z1"/>
    <w:rsid w:val="0049158B"/>
    <w:rPr>
      <w:rFonts w:ascii="Courier New" w:hAnsi="Courier New" w:cs="Courier New"/>
    </w:rPr>
  </w:style>
  <w:style w:type="character" w:customStyle="1" w:styleId="WW8Num7z2">
    <w:name w:val="WW8Num7z2"/>
    <w:rsid w:val="0049158B"/>
    <w:rPr>
      <w:rFonts w:ascii="Wingdings" w:hAnsi="Wingdings" w:cs="Wingdings"/>
    </w:rPr>
  </w:style>
  <w:style w:type="character" w:customStyle="1" w:styleId="WW8Num7z3">
    <w:name w:val="WW8Num7z3"/>
    <w:rsid w:val="0049158B"/>
    <w:rPr>
      <w:rFonts w:ascii="Symbol" w:hAnsi="Symbol" w:cs="Symbol"/>
    </w:rPr>
  </w:style>
  <w:style w:type="character" w:customStyle="1" w:styleId="WW8Num8z0">
    <w:name w:val="WW8Num8z0"/>
    <w:rsid w:val="0049158B"/>
    <w:rPr>
      <w:rFonts w:ascii="Symbol" w:hAnsi="Symbol" w:cs="Symbol"/>
    </w:rPr>
  </w:style>
  <w:style w:type="character" w:customStyle="1" w:styleId="WW8Num8z1">
    <w:name w:val="WW8Num8z1"/>
    <w:rsid w:val="0049158B"/>
    <w:rPr>
      <w:rFonts w:ascii="Courier New" w:hAnsi="Courier New" w:cs="Courier New"/>
    </w:rPr>
  </w:style>
  <w:style w:type="character" w:customStyle="1" w:styleId="WW8Num8z2">
    <w:name w:val="WW8Num8z2"/>
    <w:rsid w:val="0049158B"/>
    <w:rPr>
      <w:rFonts w:ascii="Wingdings" w:hAnsi="Wingdings" w:cs="Wingdings"/>
    </w:rPr>
  </w:style>
  <w:style w:type="character" w:customStyle="1" w:styleId="WW8Num11z0">
    <w:name w:val="WW8Num11z0"/>
    <w:rsid w:val="0049158B"/>
    <w:rPr>
      <w:rFonts w:ascii="Symbol" w:hAnsi="Symbol" w:cs="Symbol"/>
    </w:rPr>
  </w:style>
  <w:style w:type="character" w:customStyle="1" w:styleId="WW8Num11z1">
    <w:name w:val="WW8Num11z1"/>
    <w:rsid w:val="0049158B"/>
    <w:rPr>
      <w:rFonts w:ascii="Courier New" w:hAnsi="Courier New" w:cs="Courier New"/>
    </w:rPr>
  </w:style>
  <w:style w:type="character" w:customStyle="1" w:styleId="WW8Num11z2">
    <w:name w:val="WW8Num11z2"/>
    <w:rsid w:val="0049158B"/>
    <w:rPr>
      <w:rFonts w:ascii="Marlett" w:hAnsi="Marlett" w:cs="Marlett"/>
    </w:rPr>
  </w:style>
  <w:style w:type="character" w:customStyle="1" w:styleId="WW8Num12z0">
    <w:name w:val="WW8Num12z0"/>
    <w:rsid w:val="0049158B"/>
    <w:rPr>
      <w:rFonts w:ascii="Symbol" w:hAnsi="Symbol" w:cs="Symbol"/>
      <w:sz w:val="20"/>
    </w:rPr>
  </w:style>
  <w:style w:type="character" w:customStyle="1" w:styleId="WW8Num12z1">
    <w:name w:val="WW8Num12z1"/>
    <w:rsid w:val="0049158B"/>
    <w:rPr>
      <w:rFonts w:ascii="Courier New" w:hAnsi="Courier New" w:cs="Courier New"/>
      <w:sz w:val="20"/>
    </w:rPr>
  </w:style>
  <w:style w:type="character" w:customStyle="1" w:styleId="WW8Num12z2">
    <w:name w:val="WW8Num12z2"/>
    <w:rsid w:val="0049158B"/>
    <w:rPr>
      <w:rFonts w:ascii="Wingdings" w:hAnsi="Wingdings" w:cs="Wingdings"/>
      <w:sz w:val="20"/>
    </w:rPr>
  </w:style>
  <w:style w:type="character" w:customStyle="1" w:styleId="WW8Num13z0">
    <w:name w:val="WW8Num13z0"/>
    <w:rsid w:val="0049158B"/>
    <w:rPr>
      <w:rFonts w:cs="Times New Roman"/>
    </w:rPr>
  </w:style>
  <w:style w:type="character" w:customStyle="1" w:styleId="11">
    <w:name w:val="Основной шрифт абзаца1"/>
    <w:rsid w:val="0049158B"/>
  </w:style>
  <w:style w:type="character" w:styleId="af2">
    <w:name w:val="page number"/>
    <w:basedOn w:val="11"/>
    <w:rsid w:val="0049158B"/>
  </w:style>
  <w:style w:type="character" w:customStyle="1" w:styleId="af3">
    <w:name w:val="Нижний колонтитул Знак"/>
    <w:uiPriority w:val="99"/>
    <w:rsid w:val="0049158B"/>
    <w:rPr>
      <w:sz w:val="24"/>
      <w:szCs w:val="24"/>
    </w:rPr>
  </w:style>
  <w:style w:type="character" w:customStyle="1" w:styleId="af4">
    <w:name w:val="Верхний колонтитул Знак"/>
    <w:uiPriority w:val="99"/>
    <w:rsid w:val="0049158B"/>
    <w:rPr>
      <w:sz w:val="24"/>
      <w:szCs w:val="24"/>
    </w:rPr>
  </w:style>
  <w:style w:type="character" w:customStyle="1" w:styleId="af5">
    <w:name w:val="Название Знак"/>
    <w:rsid w:val="0049158B"/>
    <w:rPr>
      <w:sz w:val="28"/>
      <w:szCs w:val="24"/>
    </w:rPr>
  </w:style>
  <w:style w:type="character" w:customStyle="1" w:styleId="text">
    <w:name w:val="text"/>
    <w:basedOn w:val="11"/>
    <w:rsid w:val="0049158B"/>
  </w:style>
  <w:style w:type="character" w:customStyle="1" w:styleId="22">
    <w:name w:val="Основной текст с отступом 2 Знак"/>
    <w:link w:val="23"/>
    <w:rsid w:val="0049158B"/>
    <w:rPr>
      <w:sz w:val="24"/>
      <w:szCs w:val="24"/>
    </w:rPr>
  </w:style>
  <w:style w:type="character" w:customStyle="1" w:styleId="af6">
    <w:name w:val="Маркеры списка"/>
    <w:rsid w:val="0049158B"/>
    <w:rPr>
      <w:rFonts w:ascii="StarSymbol" w:eastAsia="StarSymbol" w:hAnsi="StarSymbol" w:cs="StarSymbol"/>
      <w:sz w:val="18"/>
      <w:szCs w:val="18"/>
    </w:rPr>
  </w:style>
  <w:style w:type="paragraph" w:customStyle="1" w:styleId="af7">
    <w:name w:val="Заголовок"/>
    <w:basedOn w:val="a"/>
    <w:next w:val="ae"/>
    <w:rsid w:val="0049158B"/>
    <w:pPr>
      <w:keepNext/>
      <w:spacing w:before="240" w:after="120" w:line="240" w:lineRule="auto"/>
    </w:pPr>
    <w:rPr>
      <w:rFonts w:ascii="Arial" w:eastAsia="MS Mincho" w:hAnsi="Arial" w:cs="Tahoma"/>
      <w:sz w:val="28"/>
      <w:szCs w:val="28"/>
      <w:lang w:eastAsia="ar-SA"/>
    </w:rPr>
  </w:style>
  <w:style w:type="paragraph" w:styleId="af8">
    <w:name w:val="List"/>
    <w:basedOn w:val="ae"/>
    <w:rsid w:val="0049158B"/>
    <w:pPr>
      <w:widowControl/>
      <w:suppressAutoHyphens w:val="0"/>
    </w:pPr>
    <w:rPr>
      <w:rFonts w:ascii="Arial" w:eastAsia="Times New Roman" w:hAnsi="Arial" w:cs="Tahoma"/>
      <w:kern w:val="0"/>
    </w:rPr>
  </w:style>
  <w:style w:type="paragraph" w:customStyle="1" w:styleId="24">
    <w:name w:val="Название2"/>
    <w:basedOn w:val="a"/>
    <w:rsid w:val="0049158B"/>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49158B"/>
    <w:pPr>
      <w:suppressLineNumbers/>
      <w:spacing w:after="0" w:line="240" w:lineRule="auto"/>
    </w:pPr>
    <w:rPr>
      <w:rFonts w:ascii="Times New Roman" w:eastAsia="Times New Roman" w:hAnsi="Times New Roman" w:cs="Mangal"/>
      <w:sz w:val="24"/>
      <w:szCs w:val="24"/>
      <w:lang w:eastAsia="ar-SA"/>
    </w:rPr>
  </w:style>
  <w:style w:type="paragraph" w:customStyle="1" w:styleId="12">
    <w:name w:val="Название1"/>
    <w:basedOn w:val="a"/>
    <w:rsid w:val="0049158B"/>
    <w:pPr>
      <w:suppressLineNumber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9158B"/>
    <w:pPr>
      <w:suppressLineNumbers/>
      <w:spacing w:after="0" w:line="240" w:lineRule="auto"/>
    </w:pPr>
    <w:rPr>
      <w:rFonts w:ascii="Arial" w:eastAsia="Times New Roman" w:hAnsi="Arial" w:cs="Tahoma"/>
      <w:sz w:val="24"/>
      <w:szCs w:val="24"/>
      <w:lang w:eastAsia="ar-SA"/>
    </w:rPr>
  </w:style>
  <w:style w:type="paragraph" w:styleId="af9">
    <w:name w:val="header"/>
    <w:basedOn w:val="a"/>
    <w:link w:val="14"/>
    <w:rsid w:val="0049158B"/>
    <w:pPr>
      <w:tabs>
        <w:tab w:val="center" w:pos="4677"/>
        <w:tab w:val="right" w:pos="9355"/>
      </w:tabs>
      <w:spacing w:after="0" w:line="240" w:lineRule="auto"/>
    </w:pPr>
    <w:rPr>
      <w:rFonts w:ascii="Times New Roman" w:eastAsia="Times New Roman" w:hAnsi="Times New Roman"/>
      <w:sz w:val="24"/>
      <w:szCs w:val="24"/>
      <w:lang w:eastAsia="ar-SA"/>
    </w:rPr>
  </w:style>
  <w:style w:type="character" w:customStyle="1" w:styleId="14">
    <w:name w:val="Верхний колонтитул Знак1"/>
    <w:link w:val="af9"/>
    <w:rsid w:val="0049158B"/>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49158B"/>
    <w:pPr>
      <w:spacing w:after="120" w:line="480" w:lineRule="auto"/>
      <w:ind w:left="283"/>
    </w:pPr>
    <w:rPr>
      <w:rFonts w:ascii="Times New Roman" w:eastAsia="Times New Roman" w:hAnsi="Times New Roman"/>
      <w:sz w:val="24"/>
      <w:szCs w:val="24"/>
      <w:lang w:eastAsia="ar-SA"/>
    </w:rPr>
  </w:style>
  <w:style w:type="paragraph" w:customStyle="1" w:styleId="afa">
    <w:name w:val="Знак Знак Знак Знак Знак Знак Знак"/>
    <w:basedOn w:val="a"/>
    <w:rsid w:val="0049158B"/>
    <w:pPr>
      <w:widowControl w:val="0"/>
      <w:spacing w:after="160" w:line="240" w:lineRule="exact"/>
      <w:jc w:val="right"/>
    </w:pPr>
    <w:rPr>
      <w:rFonts w:ascii="Times New Roman" w:eastAsia="Times New Roman" w:hAnsi="Times New Roman"/>
      <w:sz w:val="20"/>
      <w:szCs w:val="20"/>
      <w:lang w:val="en-GB" w:eastAsia="ar-SA"/>
    </w:rPr>
  </w:style>
  <w:style w:type="paragraph" w:customStyle="1" w:styleId="ConsPlusNonformat">
    <w:name w:val="ConsPlusNonformat"/>
    <w:rsid w:val="0049158B"/>
    <w:pPr>
      <w:widowControl w:val="0"/>
      <w:suppressAutoHyphens/>
      <w:autoSpaceDE w:val="0"/>
    </w:pPr>
    <w:rPr>
      <w:rFonts w:ascii="Courier New" w:eastAsia="Arial" w:hAnsi="Courier New" w:cs="Courier New"/>
      <w:lang w:eastAsia="ar-SA"/>
    </w:rPr>
  </w:style>
  <w:style w:type="paragraph" w:customStyle="1" w:styleId="FR1">
    <w:name w:val="FR1"/>
    <w:rsid w:val="0049158B"/>
    <w:pPr>
      <w:widowControl w:val="0"/>
      <w:suppressAutoHyphens/>
      <w:jc w:val="right"/>
    </w:pPr>
    <w:rPr>
      <w:rFonts w:ascii="Times New Roman" w:eastAsia="Arial" w:hAnsi="Times New Roman"/>
      <w:b/>
      <w:sz w:val="24"/>
      <w:lang w:eastAsia="ar-SA"/>
    </w:rPr>
  </w:style>
  <w:style w:type="paragraph" w:customStyle="1" w:styleId="221">
    <w:name w:val="Основной текст 22"/>
    <w:basedOn w:val="a"/>
    <w:rsid w:val="0049158B"/>
    <w:pPr>
      <w:spacing w:after="120" w:line="480" w:lineRule="auto"/>
    </w:pPr>
    <w:rPr>
      <w:rFonts w:ascii="Times New Roman" w:eastAsia="Times New Roman" w:hAnsi="Times New Roman"/>
      <w:sz w:val="28"/>
      <w:szCs w:val="28"/>
      <w:lang w:eastAsia="ar-SA"/>
    </w:rPr>
  </w:style>
  <w:style w:type="paragraph" w:customStyle="1" w:styleId="afb">
    <w:name w:val="Знак Знак Знак Знак Знак Знак Знак"/>
    <w:basedOn w:val="a"/>
    <w:rsid w:val="0049158B"/>
    <w:pPr>
      <w:widowControl w:val="0"/>
      <w:spacing w:after="160" w:line="240" w:lineRule="exact"/>
      <w:jc w:val="right"/>
    </w:pPr>
    <w:rPr>
      <w:rFonts w:ascii="Times New Roman" w:eastAsia="Times New Roman" w:hAnsi="Times New Roman"/>
      <w:sz w:val="20"/>
      <w:szCs w:val="20"/>
      <w:lang w:val="en-GB" w:eastAsia="ar-SA"/>
    </w:rPr>
  </w:style>
  <w:style w:type="paragraph" w:customStyle="1" w:styleId="ConsPlusNormal">
    <w:name w:val="ConsPlusNormal"/>
    <w:rsid w:val="0049158B"/>
    <w:pPr>
      <w:widowControl w:val="0"/>
      <w:suppressAutoHyphens/>
      <w:autoSpaceDE w:val="0"/>
      <w:ind w:firstLine="720"/>
    </w:pPr>
    <w:rPr>
      <w:rFonts w:ascii="Arial" w:eastAsia="Arial" w:hAnsi="Arial" w:cs="Arial"/>
      <w:lang w:eastAsia="ar-SA"/>
    </w:rPr>
  </w:style>
  <w:style w:type="paragraph" w:styleId="afc">
    <w:name w:val="footer"/>
    <w:basedOn w:val="a"/>
    <w:link w:val="15"/>
    <w:rsid w:val="0049158B"/>
    <w:pPr>
      <w:tabs>
        <w:tab w:val="center" w:pos="4677"/>
        <w:tab w:val="right" w:pos="9355"/>
      </w:tabs>
      <w:spacing w:after="0" w:line="240" w:lineRule="auto"/>
    </w:pPr>
    <w:rPr>
      <w:rFonts w:ascii="Times New Roman" w:eastAsia="Times New Roman" w:hAnsi="Times New Roman"/>
      <w:sz w:val="24"/>
      <w:szCs w:val="24"/>
      <w:lang w:eastAsia="ar-SA"/>
    </w:rPr>
  </w:style>
  <w:style w:type="character" w:customStyle="1" w:styleId="15">
    <w:name w:val="Нижний колонтитул Знак1"/>
    <w:link w:val="afc"/>
    <w:rsid w:val="0049158B"/>
    <w:rPr>
      <w:rFonts w:ascii="Times New Roman" w:eastAsia="Times New Roman" w:hAnsi="Times New Roman" w:cs="Times New Roman"/>
      <w:sz w:val="24"/>
      <w:szCs w:val="24"/>
      <w:lang w:eastAsia="ar-SA"/>
    </w:rPr>
  </w:style>
  <w:style w:type="paragraph" w:styleId="afd">
    <w:name w:val="Title"/>
    <w:basedOn w:val="a"/>
    <w:next w:val="afe"/>
    <w:link w:val="16"/>
    <w:qFormat/>
    <w:rsid w:val="0049158B"/>
    <w:pPr>
      <w:spacing w:after="0" w:line="240" w:lineRule="auto"/>
      <w:jc w:val="center"/>
    </w:pPr>
    <w:rPr>
      <w:rFonts w:ascii="Times New Roman" w:eastAsia="Times New Roman" w:hAnsi="Times New Roman"/>
      <w:sz w:val="28"/>
      <w:szCs w:val="24"/>
      <w:lang w:eastAsia="ar-SA"/>
    </w:rPr>
  </w:style>
  <w:style w:type="character" w:customStyle="1" w:styleId="16">
    <w:name w:val="Название Знак1"/>
    <w:link w:val="afd"/>
    <w:rsid w:val="0049158B"/>
    <w:rPr>
      <w:rFonts w:ascii="Times New Roman" w:eastAsia="Times New Roman" w:hAnsi="Times New Roman" w:cs="Times New Roman"/>
      <w:sz w:val="28"/>
      <w:szCs w:val="24"/>
      <w:lang w:eastAsia="ar-SA"/>
    </w:rPr>
  </w:style>
  <w:style w:type="paragraph" w:styleId="afe">
    <w:name w:val="Subtitle"/>
    <w:basedOn w:val="af7"/>
    <w:next w:val="ae"/>
    <w:link w:val="aff"/>
    <w:qFormat/>
    <w:rsid w:val="0049158B"/>
    <w:pPr>
      <w:jc w:val="center"/>
    </w:pPr>
    <w:rPr>
      <w:rFonts w:cs="Times New Roman"/>
      <w:i/>
      <w:iCs/>
    </w:rPr>
  </w:style>
  <w:style w:type="character" w:customStyle="1" w:styleId="aff">
    <w:name w:val="Подзаголовок Знак"/>
    <w:link w:val="afe"/>
    <w:rsid w:val="0049158B"/>
    <w:rPr>
      <w:rFonts w:ascii="Arial" w:eastAsia="MS Mincho" w:hAnsi="Arial" w:cs="Tahoma"/>
      <w:i/>
      <w:iCs/>
      <w:sz w:val="28"/>
      <w:szCs w:val="28"/>
      <w:lang w:eastAsia="ar-SA"/>
    </w:rPr>
  </w:style>
  <w:style w:type="paragraph" w:customStyle="1" w:styleId="Heading">
    <w:name w:val="Heading"/>
    <w:rsid w:val="0049158B"/>
    <w:pPr>
      <w:widowControl w:val="0"/>
      <w:suppressAutoHyphens/>
      <w:autoSpaceDE w:val="0"/>
    </w:pPr>
    <w:rPr>
      <w:rFonts w:ascii="Arial" w:eastAsia="Arial" w:hAnsi="Arial" w:cs="Arial"/>
      <w:b/>
      <w:bCs/>
      <w:sz w:val="22"/>
      <w:szCs w:val="22"/>
      <w:lang w:eastAsia="ar-SA"/>
    </w:rPr>
  </w:style>
  <w:style w:type="paragraph" w:customStyle="1" w:styleId="17">
    <w:name w:val="Абзац1"/>
    <w:basedOn w:val="a"/>
    <w:rsid w:val="0049158B"/>
    <w:pPr>
      <w:autoSpaceDE w:val="0"/>
      <w:spacing w:after="60" w:line="360" w:lineRule="exact"/>
      <w:ind w:firstLine="709"/>
      <w:jc w:val="both"/>
    </w:pPr>
    <w:rPr>
      <w:rFonts w:ascii="Times New Roman" w:eastAsia="Times New Roman" w:hAnsi="Times New Roman"/>
      <w:sz w:val="28"/>
      <w:szCs w:val="28"/>
      <w:lang w:eastAsia="ar-SA"/>
    </w:rPr>
  </w:style>
  <w:style w:type="paragraph" w:customStyle="1" w:styleId="31">
    <w:name w:val="Основной текст с отступом 31"/>
    <w:basedOn w:val="a"/>
    <w:rsid w:val="0049158B"/>
    <w:pPr>
      <w:spacing w:after="120" w:line="240" w:lineRule="auto"/>
      <w:ind w:left="283"/>
    </w:pPr>
    <w:rPr>
      <w:rFonts w:ascii="Times New Roman" w:eastAsia="Times New Roman" w:hAnsi="Times New Roman"/>
      <w:sz w:val="16"/>
      <w:szCs w:val="16"/>
      <w:lang w:eastAsia="ar-SA"/>
    </w:rPr>
  </w:style>
  <w:style w:type="paragraph" w:customStyle="1" w:styleId="aff0">
    <w:name w:val="Знак Знак Знак Знак"/>
    <w:basedOn w:val="a"/>
    <w:rsid w:val="0049158B"/>
    <w:pPr>
      <w:widowControl w:val="0"/>
      <w:spacing w:after="160" w:line="240" w:lineRule="exact"/>
      <w:jc w:val="right"/>
    </w:pPr>
    <w:rPr>
      <w:rFonts w:ascii="Times New Roman" w:eastAsia="Times New Roman" w:hAnsi="Times New Roman"/>
      <w:sz w:val="20"/>
      <w:szCs w:val="20"/>
      <w:lang w:val="en-GB" w:eastAsia="ar-SA"/>
    </w:rPr>
  </w:style>
  <w:style w:type="paragraph" w:customStyle="1" w:styleId="aff1">
    <w:name w:val="Знак"/>
    <w:basedOn w:val="a"/>
    <w:rsid w:val="0049158B"/>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8">
    <w:name w:val="Цитата1"/>
    <w:basedOn w:val="a"/>
    <w:rsid w:val="0049158B"/>
    <w:pPr>
      <w:spacing w:after="0" w:line="240" w:lineRule="auto"/>
      <w:ind w:left="-567" w:right="-908"/>
      <w:jc w:val="right"/>
    </w:pPr>
    <w:rPr>
      <w:rFonts w:ascii="Times New Roman" w:eastAsia="Times New Roman" w:hAnsi="Times New Roman"/>
      <w:sz w:val="24"/>
      <w:szCs w:val="20"/>
      <w:lang w:eastAsia="ar-SA"/>
    </w:rPr>
  </w:style>
  <w:style w:type="paragraph" w:customStyle="1" w:styleId="ConsPlusTitle">
    <w:name w:val="ConsPlusTitle"/>
    <w:rsid w:val="0049158B"/>
    <w:pPr>
      <w:suppressAutoHyphens/>
      <w:autoSpaceDE w:val="0"/>
    </w:pPr>
    <w:rPr>
      <w:rFonts w:ascii="Times New Roman" w:eastAsia="Arial" w:hAnsi="Times New Roman"/>
      <w:b/>
      <w:bCs/>
      <w:sz w:val="24"/>
      <w:szCs w:val="24"/>
      <w:lang w:eastAsia="ar-SA"/>
    </w:rPr>
  </w:style>
  <w:style w:type="paragraph" w:customStyle="1" w:styleId="210">
    <w:name w:val="Основной текст 21"/>
    <w:basedOn w:val="a"/>
    <w:rsid w:val="0049158B"/>
    <w:pPr>
      <w:suppressAutoHyphens/>
      <w:spacing w:after="0" w:line="240" w:lineRule="auto"/>
      <w:jc w:val="both"/>
    </w:pPr>
    <w:rPr>
      <w:rFonts w:ascii="Times New Roman" w:eastAsia="Times New Roman" w:hAnsi="Times New Roman"/>
      <w:sz w:val="23"/>
      <w:szCs w:val="23"/>
      <w:lang w:eastAsia="ar-SA"/>
    </w:rPr>
  </w:style>
  <w:style w:type="paragraph" w:customStyle="1" w:styleId="211">
    <w:name w:val="Основной текст с отступом 21"/>
    <w:basedOn w:val="a"/>
    <w:rsid w:val="0049158B"/>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230">
    <w:name w:val="Основной текст с отступом 23"/>
    <w:basedOn w:val="a"/>
    <w:rsid w:val="0049158B"/>
    <w:pPr>
      <w:suppressAutoHyphens/>
      <w:spacing w:after="0" w:line="240" w:lineRule="auto"/>
      <w:ind w:firstLine="708"/>
    </w:pPr>
    <w:rPr>
      <w:rFonts w:ascii="Times New Roman" w:eastAsia="Times New Roman" w:hAnsi="Times New Roman"/>
      <w:sz w:val="26"/>
      <w:szCs w:val="24"/>
      <w:lang w:eastAsia="ar-SA"/>
    </w:rPr>
  </w:style>
  <w:style w:type="paragraph" w:customStyle="1" w:styleId="1c">
    <w:name w:val="Абзац1 c отступом"/>
    <w:basedOn w:val="a"/>
    <w:uiPriority w:val="99"/>
    <w:rsid w:val="0049158B"/>
    <w:pPr>
      <w:spacing w:after="60" w:line="360" w:lineRule="exact"/>
      <w:ind w:firstLine="709"/>
      <w:jc w:val="both"/>
    </w:pPr>
    <w:rPr>
      <w:rFonts w:ascii="Times New Roman" w:eastAsia="Times New Roman" w:hAnsi="Times New Roman"/>
      <w:sz w:val="28"/>
      <w:szCs w:val="20"/>
      <w:lang w:eastAsia="ar-SA"/>
    </w:rPr>
  </w:style>
  <w:style w:type="paragraph" w:customStyle="1" w:styleId="aff2">
    <w:name w:val="Заголовок таблицы"/>
    <w:basedOn w:val="ad"/>
    <w:rsid w:val="0049158B"/>
    <w:pPr>
      <w:suppressAutoHyphens w:val="0"/>
      <w:overflowPunct/>
      <w:autoSpaceDE/>
      <w:jc w:val="center"/>
    </w:pPr>
    <w:rPr>
      <w:b/>
      <w:bCs/>
      <w:sz w:val="24"/>
      <w:szCs w:val="24"/>
    </w:rPr>
  </w:style>
  <w:style w:type="paragraph" w:customStyle="1" w:styleId="aff3">
    <w:name w:val="Содержимое врезки"/>
    <w:basedOn w:val="ae"/>
    <w:rsid w:val="0049158B"/>
    <w:pPr>
      <w:widowControl/>
      <w:suppressAutoHyphens w:val="0"/>
    </w:pPr>
    <w:rPr>
      <w:rFonts w:eastAsia="Times New Roman"/>
      <w:kern w:val="0"/>
    </w:rPr>
  </w:style>
  <w:style w:type="character" w:customStyle="1" w:styleId="FontStyle32">
    <w:name w:val="Font Style32"/>
    <w:rsid w:val="0049158B"/>
    <w:rPr>
      <w:rFonts w:ascii="Times New Roman" w:hAnsi="Times New Roman" w:cs="Times New Roman"/>
      <w:sz w:val="22"/>
      <w:szCs w:val="22"/>
    </w:rPr>
  </w:style>
  <w:style w:type="paragraph" w:customStyle="1" w:styleId="Style18">
    <w:name w:val="Style18"/>
    <w:basedOn w:val="a"/>
    <w:rsid w:val="0049158B"/>
    <w:pPr>
      <w:widowControl w:val="0"/>
      <w:autoSpaceDE w:val="0"/>
      <w:autoSpaceDN w:val="0"/>
      <w:adjustRightInd w:val="0"/>
      <w:spacing w:after="0" w:line="274" w:lineRule="exact"/>
      <w:ind w:firstLine="749"/>
      <w:jc w:val="both"/>
    </w:pPr>
    <w:rPr>
      <w:rFonts w:ascii="Times New Roman" w:eastAsia="Times New Roman" w:hAnsi="Times New Roman"/>
      <w:sz w:val="24"/>
      <w:szCs w:val="24"/>
      <w:lang w:eastAsia="ru-RU"/>
    </w:rPr>
  </w:style>
  <w:style w:type="paragraph" w:styleId="26">
    <w:name w:val="Body Text First Indent 2"/>
    <w:basedOn w:val="af0"/>
    <w:link w:val="27"/>
    <w:rsid w:val="0049158B"/>
    <w:pPr>
      <w:spacing w:line="240" w:lineRule="auto"/>
      <w:ind w:firstLine="210"/>
    </w:pPr>
    <w:rPr>
      <w:rFonts w:ascii="Times New Roman" w:eastAsia="Times New Roman" w:hAnsi="Times New Roman"/>
      <w:sz w:val="24"/>
      <w:szCs w:val="24"/>
      <w:lang w:eastAsia="ar-SA"/>
    </w:rPr>
  </w:style>
  <w:style w:type="character" w:customStyle="1" w:styleId="27">
    <w:name w:val="Красная строка 2 Знак"/>
    <w:link w:val="26"/>
    <w:rsid w:val="0049158B"/>
    <w:rPr>
      <w:rFonts w:ascii="Times New Roman" w:eastAsia="Times New Roman" w:hAnsi="Times New Roman" w:cs="Times New Roman"/>
      <w:sz w:val="24"/>
      <w:szCs w:val="24"/>
      <w:lang w:eastAsia="ar-SA"/>
    </w:rPr>
  </w:style>
  <w:style w:type="character" w:customStyle="1" w:styleId="a8">
    <w:name w:val="Без интервала Знак"/>
    <w:link w:val="a7"/>
    <w:rsid w:val="0049158B"/>
    <w:rPr>
      <w:sz w:val="22"/>
      <w:szCs w:val="22"/>
      <w:lang w:val="ru-RU" w:eastAsia="en-US" w:bidi="ar-SA"/>
    </w:rPr>
  </w:style>
  <w:style w:type="paragraph" w:customStyle="1" w:styleId="Standard">
    <w:name w:val="Standard"/>
    <w:rsid w:val="0049158B"/>
    <w:pPr>
      <w:widowControl w:val="0"/>
      <w:suppressAutoHyphens/>
      <w:textAlignment w:val="baseline"/>
    </w:pPr>
    <w:rPr>
      <w:rFonts w:ascii="Times New Roman" w:eastAsia="Arial Unicode MS" w:hAnsi="Times New Roman" w:cs="Tahoma"/>
      <w:color w:val="000000"/>
      <w:kern w:val="1"/>
      <w:sz w:val="24"/>
      <w:szCs w:val="24"/>
      <w:lang w:val="en-US" w:eastAsia="en-US" w:bidi="en-US"/>
    </w:rPr>
  </w:style>
  <w:style w:type="paragraph" w:customStyle="1" w:styleId="rtejustify">
    <w:name w:val="rtejustify"/>
    <w:basedOn w:val="a"/>
    <w:rsid w:val="0049158B"/>
    <w:pPr>
      <w:suppressAutoHyphens/>
      <w:spacing w:before="280" w:after="280" w:line="240" w:lineRule="auto"/>
    </w:pPr>
    <w:rPr>
      <w:rFonts w:ascii="Times New Roman" w:eastAsia="Times New Roman" w:hAnsi="Times New Roman"/>
      <w:sz w:val="24"/>
      <w:szCs w:val="24"/>
      <w:lang w:eastAsia="ar-SA"/>
    </w:rPr>
  </w:style>
  <w:style w:type="paragraph" w:customStyle="1" w:styleId="19">
    <w:name w:val="Без интервала1"/>
    <w:rsid w:val="0049158B"/>
    <w:rPr>
      <w:rFonts w:eastAsia="Times New Roman"/>
      <w:sz w:val="22"/>
      <w:szCs w:val="22"/>
      <w:lang w:eastAsia="en-US"/>
    </w:rPr>
  </w:style>
  <w:style w:type="character" w:customStyle="1" w:styleId="apple-converted-space">
    <w:name w:val="apple-converted-space"/>
    <w:basedOn w:val="a0"/>
    <w:rsid w:val="0049158B"/>
  </w:style>
  <w:style w:type="character" w:styleId="aff4">
    <w:name w:val="Hyperlink"/>
    <w:rsid w:val="0049158B"/>
    <w:rPr>
      <w:color w:val="0000FF"/>
      <w:u w:val="single"/>
    </w:rPr>
  </w:style>
  <w:style w:type="paragraph" w:customStyle="1" w:styleId="aff5">
    <w:name w:val="Доклад"/>
    <w:basedOn w:val="a"/>
    <w:rsid w:val="0049158B"/>
    <w:pPr>
      <w:spacing w:after="0" w:line="340" w:lineRule="exact"/>
      <w:ind w:firstLine="709"/>
      <w:jc w:val="both"/>
    </w:pPr>
    <w:rPr>
      <w:rFonts w:ascii="Arial" w:hAnsi="Arial" w:cs="Arial"/>
      <w:sz w:val="24"/>
      <w:szCs w:val="24"/>
      <w:lang w:eastAsia="ru-RU"/>
    </w:rPr>
  </w:style>
  <w:style w:type="paragraph" w:customStyle="1" w:styleId="1a">
    <w:name w:val="Абзац списка1"/>
    <w:basedOn w:val="a"/>
    <w:rsid w:val="0049158B"/>
    <w:pPr>
      <w:ind w:left="720"/>
    </w:pPr>
    <w:rPr>
      <w:rFonts w:eastAsia="Times New Roman" w:cs="Calibri"/>
    </w:rPr>
  </w:style>
  <w:style w:type="paragraph" w:styleId="aff6">
    <w:name w:val="caption"/>
    <w:basedOn w:val="a"/>
    <w:next w:val="a"/>
    <w:qFormat/>
    <w:rsid w:val="0049158B"/>
    <w:pPr>
      <w:spacing w:line="240" w:lineRule="auto"/>
    </w:pPr>
    <w:rPr>
      <w:rFonts w:eastAsia="Times New Roman" w:cs="Calibri"/>
      <w:b/>
      <w:bCs/>
      <w:color w:val="4F81BD"/>
      <w:sz w:val="18"/>
      <w:szCs w:val="18"/>
    </w:rPr>
  </w:style>
  <w:style w:type="character" w:customStyle="1" w:styleId="aff7">
    <w:name w:val="Основной текст_"/>
    <w:link w:val="1b"/>
    <w:rsid w:val="0049158B"/>
    <w:rPr>
      <w:sz w:val="26"/>
      <w:szCs w:val="26"/>
      <w:shd w:val="clear" w:color="auto" w:fill="FFFFFF"/>
    </w:rPr>
  </w:style>
  <w:style w:type="paragraph" w:customStyle="1" w:styleId="1b">
    <w:name w:val="Основной текст1"/>
    <w:basedOn w:val="a"/>
    <w:link w:val="aff7"/>
    <w:rsid w:val="0049158B"/>
    <w:pPr>
      <w:widowControl w:val="0"/>
      <w:shd w:val="clear" w:color="auto" w:fill="FFFFFF"/>
      <w:spacing w:before="240" w:after="0" w:line="370" w:lineRule="exact"/>
      <w:ind w:firstLine="700"/>
      <w:jc w:val="both"/>
    </w:pPr>
    <w:rPr>
      <w:sz w:val="26"/>
      <w:szCs w:val="26"/>
    </w:rPr>
  </w:style>
  <w:style w:type="paragraph" w:styleId="23">
    <w:name w:val="Body Text Indent 2"/>
    <w:basedOn w:val="a"/>
    <w:link w:val="22"/>
    <w:rsid w:val="0049158B"/>
    <w:pPr>
      <w:spacing w:after="120" w:line="480" w:lineRule="auto"/>
      <w:ind w:left="283"/>
    </w:pPr>
    <w:rPr>
      <w:sz w:val="24"/>
      <w:szCs w:val="24"/>
    </w:rPr>
  </w:style>
  <w:style w:type="character" w:customStyle="1" w:styleId="212">
    <w:name w:val="Основной текст с отступом 2 Знак1"/>
    <w:basedOn w:val="a0"/>
    <w:link w:val="23"/>
    <w:rsid w:val="0049158B"/>
  </w:style>
  <w:style w:type="paragraph" w:customStyle="1" w:styleId="Default">
    <w:name w:val="Default"/>
    <w:rsid w:val="0049158B"/>
    <w:pPr>
      <w:autoSpaceDE w:val="0"/>
      <w:autoSpaceDN w:val="0"/>
      <w:adjustRightInd w:val="0"/>
    </w:pPr>
    <w:rPr>
      <w:rFonts w:ascii="Times New Roman" w:eastAsia="Times New Roman" w:hAnsi="Times New Roman"/>
      <w:color w:val="000000"/>
      <w:sz w:val="24"/>
      <w:szCs w:val="24"/>
    </w:rPr>
  </w:style>
  <w:style w:type="character" w:customStyle="1" w:styleId="T2">
    <w:name w:val="T2"/>
    <w:hidden/>
    <w:uiPriority w:val="99"/>
    <w:rsid w:val="0049158B"/>
    <w:rPr>
      <w:sz w:val="28"/>
    </w:rPr>
  </w:style>
  <w:style w:type="paragraph" w:customStyle="1" w:styleId="Style6">
    <w:name w:val="Style6"/>
    <w:basedOn w:val="a"/>
    <w:rsid w:val="0049158B"/>
    <w:pPr>
      <w:widowControl w:val="0"/>
      <w:autoSpaceDE w:val="0"/>
      <w:autoSpaceDN w:val="0"/>
      <w:adjustRightInd w:val="0"/>
      <w:spacing w:after="0" w:line="317" w:lineRule="exact"/>
      <w:ind w:firstLine="298"/>
    </w:pPr>
    <w:rPr>
      <w:rFonts w:ascii="Times New Roman" w:eastAsia="Times New Roman" w:hAnsi="Times New Roman"/>
      <w:sz w:val="24"/>
      <w:szCs w:val="24"/>
      <w:lang w:eastAsia="ru-RU"/>
    </w:rPr>
  </w:style>
  <w:style w:type="paragraph" w:customStyle="1" w:styleId="1d">
    <w:name w:val="Абзац1 без отступа"/>
    <w:basedOn w:val="a"/>
    <w:uiPriority w:val="99"/>
    <w:rsid w:val="00AD1BEC"/>
    <w:pPr>
      <w:overflowPunct w:val="0"/>
      <w:autoSpaceDE w:val="0"/>
      <w:autoSpaceDN w:val="0"/>
      <w:adjustRightInd w:val="0"/>
      <w:spacing w:after="60" w:line="360" w:lineRule="exact"/>
      <w:jc w:val="both"/>
      <w:textAlignment w:val="baseline"/>
    </w:pPr>
    <w:rPr>
      <w:rFonts w:ascii="Times New Roman" w:eastAsia="Times New Roman" w:hAnsi="Times New Roman"/>
      <w:sz w:val="28"/>
      <w:szCs w:val="28"/>
      <w:lang w:eastAsia="ru-RU"/>
    </w:rPr>
  </w:style>
  <w:style w:type="paragraph" w:customStyle="1" w:styleId="aff8">
    <w:name w:val="Бланк_адрес.тел."/>
    <w:basedOn w:val="a"/>
    <w:uiPriority w:val="99"/>
    <w:rsid w:val="00AD1BEC"/>
    <w:pPr>
      <w:framePr w:w="4536" w:h="3170" w:wrap="auto" w:vAnchor="page" w:hAnchor="page" w:x="1560" w:y="1498"/>
      <w:overflowPunct w:val="0"/>
      <w:autoSpaceDE w:val="0"/>
      <w:autoSpaceDN w:val="0"/>
      <w:adjustRightInd w:val="0"/>
      <w:spacing w:before="60" w:after="60" w:line="180" w:lineRule="exact"/>
      <w:jc w:val="center"/>
      <w:textAlignment w:val="baseline"/>
    </w:pPr>
    <w:rPr>
      <w:rFonts w:ascii="Times New Roman" w:eastAsia="Times New Roman" w:hAnsi="Times New Roman"/>
      <w:color w:val="000000"/>
      <w:sz w:val="18"/>
      <w:szCs w:val="18"/>
      <w:lang w:eastAsia="ru-RU"/>
    </w:rPr>
  </w:style>
  <w:style w:type="numbering" w:customStyle="1" w:styleId="1e">
    <w:name w:val="Нет списка1"/>
    <w:next w:val="a2"/>
    <w:semiHidden/>
    <w:rsid w:val="00F063E1"/>
  </w:style>
  <w:style w:type="paragraph" w:styleId="28">
    <w:name w:val="Body Text 2"/>
    <w:basedOn w:val="a"/>
    <w:link w:val="29"/>
    <w:rsid w:val="00F063E1"/>
    <w:pPr>
      <w:spacing w:after="120" w:line="480" w:lineRule="auto"/>
    </w:pPr>
    <w:rPr>
      <w:rFonts w:ascii="Times New Roman" w:eastAsia="Times New Roman" w:hAnsi="Times New Roman"/>
      <w:sz w:val="28"/>
      <w:szCs w:val="28"/>
    </w:rPr>
  </w:style>
  <w:style w:type="character" w:customStyle="1" w:styleId="29">
    <w:name w:val="Основной текст 2 Знак"/>
    <w:link w:val="28"/>
    <w:rsid w:val="00F063E1"/>
    <w:rPr>
      <w:rFonts w:ascii="Times New Roman" w:eastAsia="Times New Roman" w:hAnsi="Times New Roman"/>
      <w:sz w:val="28"/>
      <w:szCs w:val="28"/>
    </w:rPr>
  </w:style>
  <w:style w:type="paragraph" w:styleId="32">
    <w:name w:val="Body Text Indent 3"/>
    <w:basedOn w:val="a"/>
    <w:link w:val="33"/>
    <w:rsid w:val="00F063E1"/>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link w:val="32"/>
    <w:rsid w:val="00F063E1"/>
    <w:rPr>
      <w:rFonts w:ascii="Times New Roman" w:eastAsia="Times New Roman" w:hAnsi="Times New Roman"/>
      <w:sz w:val="16"/>
      <w:szCs w:val="16"/>
    </w:rPr>
  </w:style>
  <w:style w:type="paragraph" w:styleId="aff9">
    <w:name w:val="Block Text"/>
    <w:basedOn w:val="a"/>
    <w:rsid w:val="00F063E1"/>
    <w:pPr>
      <w:spacing w:after="0" w:line="240" w:lineRule="auto"/>
      <w:ind w:left="-567" w:right="-908"/>
      <w:jc w:val="right"/>
    </w:pPr>
    <w:rPr>
      <w:rFonts w:ascii="Times New Roman" w:eastAsia="Times New Roman" w:hAnsi="Times New Roman"/>
      <w:sz w:val="24"/>
      <w:szCs w:val="20"/>
      <w:lang w:eastAsia="ru-RU"/>
    </w:rPr>
  </w:style>
  <w:style w:type="table" w:customStyle="1" w:styleId="1f">
    <w:name w:val="Сетка таблицы1"/>
    <w:basedOn w:val="a1"/>
    <w:next w:val="a4"/>
    <w:rsid w:val="00F063E1"/>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footnote text"/>
    <w:basedOn w:val="a"/>
    <w:link w:val="affb"/>
    <w:rsid w:val="00F063E1"/>
    <w:pPr>
      <w:spacing w:after="0" w:line="240" w:lineRule="auto"/>
    </w:pPr>
    <w:rPr>
      <w:rFonts w:ascii="Times New Roman" w:eastAsia="Times New Roman" w:hAnsi="Times New Roman"/>
      <w:snapToGrid w:val="0"/>
      <w:sz w:val="20"/>
      <w:szCs w:val="20"/>
    </w:rPr>
  </w:style>
  <w:style w:type="character" w:customStyle="1" w:styleId="affb">
    <w:name w:val="Текст сноски Знак"/>
    <w:link w:val="affa"/>
    <w:rsid w:val="00F063E1"/>
    <w:rPr>
      <w:rFonts w:ascii="Times New Roman" w:eastAsia="Times New Roman" w:hAnsi="Times New Roman"/>
      <w:snapToGrid/>
    </w:rPr>
  </w:style>
  <w:style w:type="numbering" w:customStyle="1" w:styleId="2a">
    <w:name w:val="Нет списка2"/>
    <w:next w:val="a2"/>
    <w:uiPriority w:val="99"/>
    <w:semiHidden/>
    <w:unhideWhenUsed/>
    <w:rsid w:val="00F460F1"/>
  </w:style>
  <w:style w:type="paragraph" w:customStyle="1" w:styleId="1f0">
    <w:name w:val="Абзац списка1"/>
    <w:basedOn w:val="a"/>
    <w:rsid w:val="00F460F1"/>
    <w:pPr>
      <w:ind w:left="720"/>
    </w:pPr>
    <w:rPr>
      <w:rFonts w:eastAsia="Times New Roman"/>
      <w:lang w:eastAsia="ru-RU"/>
    </w:rPr>
  </w:style>
  <w:style w:type="character" w:customStyle="1" w:styleId="extended-textshort">
    <w:name w:val="extended-text__short"/>
    <w:rsid w:val="00F460F1"/>
  </w:style>
</w:styles>
</file>

<file path=word/webSettings.xml><?xml version="1.0" encoding="utf-8"?>
<w:webSettings xmlns:r="http://schemas.openxmlformats.org/officeDocument/2006/relationships" xmlns:w="http://schemas.openxmlformats.org/wordprocessingml/2006/main">
  <w:divs>
    <w:div w:id="1668242">
      <w:bodyDiv w:val="1"/>
      <w:marLeft w:val="0"/>
      <w:marRight w:val="0"/>
      <w:marTop w:val="0"/>
      <w:marBottom w:val="0"/>
      <w:divBdr>
        <w:top w:val="none" w:sz="0" w:space="0" w:color="auto"/>
        <w:left w:val="none" w:sz="0" w:space="0" w:color="auto"/>
        <w:bottom w:val="none" w:sz="0" w:space="0" w:color="auto"/>
        <w:right w:val="none" w:sz="0" w:space="0" w:color="auto"/>
      </w:divBdr>
    </w:div>
    <w:div w:id="38869907">
      <w:bodyDiv w:val="1"/>
      <w:marLeft w:val="0"/>
      <w:marRight w:val="0"/>
      <w:marTop w:val="0"/>
      <w:marBottom w:val="0"/>
      <w:divBdr>
        <w:top w:val="none" w:sz="0" w:space="0" w:color="auto"/>
        <w:left w:val="none" w:sz="0" w:space="0" w:color="auto"/>
        <w:bottom w:val="none" w:sz="0" w:space="0" w:color="auto"/>
        <w:right w:val="none" w:sz="0" w:space="0" w:color="auto"/>
      </w:divBdr>
    </w:div>
    <w:div w:id="67191965">
      <w:bodyDiv w:val="1"/>
      <w:marLeft w:val="0"/>
      <w:marRight w:val="0"/>
      <w:marTop w:val="0"/>
      <w:marBottom w:val="0"/>
      <w:divBdr>
        <w:top w:val="none" w:sz="0" w:space="0" w:color="auto"/>
        <w:left w:val="none" w:sz="0" w:space="0" w:color="auto"/>
        <w:bottom w:val="none" w:sz="0" w:space="0" w:color="auto"/>
        <w:right w:val="none" w:sz="0" w:space="0" w:color="auto"/>
      </w:divBdr>
    </w:div>
    <w:div w:id="127819853">
      <w:bodyDiv w:val="1"/>
      <w:marLeft w:val="0"/>
      <w:marRight w:val="0"/>
      <w:marTop w:val="0"/>
      <w:marBottom w:val="0"/>
      <w:divBdr>
        <w:top w:val="none" w:sz="0" w:space="0" w:color="auto"/>
        <w:left w:val="none" w:sz="0" w:space="0" w:color="auto"/>
        <w:bottom w:val="none" w:sz="0" w:space="0" w:color="auto"/>
        <w:right w:val="none" w:sz="0" w:space="0" w:color="auto"/>
      </w:divBdr>
    </w:div>
    <w:div w:id="241836921">
      <w:bodyDiv w:val="1"/>
      <w:marLeft w:val="0"/>
      <w:marRight w:val="0"/>
      <w:marTop w:val="0"/>
      <w:marBottom w:val="0"/>
      <w:divBdr>
        <w:top w:val="none" w:sz="0" w:space="0" w:color="auto"/>
        <w:left w:val="none" w:sz="0" w:space="0" w:color="auto"/>
        <w:bottom w:val="none" w:sz="0" w:space="0" w:color="auto"/>
        <w:right w:val="none" w:sz="0" w:space="0" w:color="auto"/>
      </w:divBdr>
    </w:div>
    <w:div w:id="296841786">
      <w:bodyDiv w:val="1"/>
      <w:marLeft w:val="0"/>
      <w:marRight w:val="0"/>
      <w:marTop w:val="0"/>
      <w:marBottom w:val="0"/>
      <w:divBdr>
        <w:top w:val="none" w:sz="0" w:space="0" w:color="auto"/>
        <w:left w:val="none" w:sz="0" w:space="0" w:color="auto"/>
        <w:bottom w:val="none" w:sz="0" w:space="0" w:color="auto"/>
        <w:right w:val="none" w:sz="0" w:space="0" w:color="auto"/>
      </w:divBdr>
    </w:div>
    <w:div w:id="379280733">
      <w:bodyDiv w:val="1"/>
      <w:marLeft w:val="0"/>
      <w:marRight w:val="0"/>
      <w:marTop w:val="0"/>
      <w:marBottom w:val="0"/>
      <w:divBdr>
        <w:top w:val="none" w:sz="0" w:space="0" w:color="auto"/>
        <w:left w:val="none" w:sz="0" w:space="0" w:color="auto"/>
        <w:bottom w:val="none" w:sz="0" w:space="0" w:color="auto"/>
        <w:right w:val="none" w:sz="0" w:space="0" w:color="auto"/>
      </w:divBdr>
    </w:div>
    <w:div w:id="432553841">
      <w:bodyDiv w:val="1"/>
      <w:marLeft w:val="0"/>
      <w:marRight w:val="0"/>
      <w:marTop w:val="0"/>
      <w:marBottom w:val="0"/>
      <w:divBdr>
        <w:top w:val="none" w:sz="0" w:space="0" w:color="auto"/>
        <w:left w:val="none" w:sz="0" w:space="0" w:color="auto"/>
        <w:bottom w:val="none" w:sz="0" w:space="0" w:color="auto"/>
        <w:right w:val="none" w:sz="0" w:space="0" w:color="auto"/>
      </w:divBdr>
    </w:div>
    <w:div w:id="618756917">
      <w:bodyDiv w:val="1"/>
      <w:marLeft w:val="0"/>
      <w:marRight w:val="0"/>
      <w:marTop w:val="0"/>
      <w:marBottom w:val="0"/>
      <w:divBdr>
        <w:top w:val="none" w:sz="0" w:space="0" w:color="auto"/>
        <w:left w:val="none" w:sz="0" w:space="0" w:color="auto"/>
        <w:bottom w:val="none" w:sz="0" w:space="0" w:color="auto"/>
        <w:right w:val="none" w:sz="0" w:space="0" w:color="auto"/>
      </w:divBdr>
    </w:div>
    <w:div w:id="861213826">
      <w:bodyDiv w:val="1"/>
      <w:marLeft w:val="0"/>
      <w:marRight w:val="0"/>
      <w:marTop w:val="0"/>
      <w:marBottom w:val="0"/>
      <w:divBdr>
        <w:top w:val="none" w:sz="0" w:space="0" w:color="auto"/>
        <w:left w:val="none" w:sz="0" w:space="0" w:color="auto"/>
        <w:bottom w:val="none" w:sz="0" w:space="0" w:color="auto"/>
        <w:right w:val="none" w:sz="0" w:space="0" w:color="auto"/>
      </w:divBdr>
    </w:div>
    <w:div w:id="874192651">
      <w:bodyDiv w:val="1"/>
      <w:marLeft w:val="0"/>
      <w:marRight w:val="0"/>
      <w:marTop w:val="0"/>
      <w:marBottom w:val="0"/>
      <w:divBdr>
        <w:top w:val="none" w:sz="0" w:space="0" w:color="auto"/>
        <w:left w:val="none" w:sz="0" w:space="0" w:color="auto"/>
        <w:bottom w:val="none" w:sz="0" w:space="0" w:color="auto"/>
        <w:right w:val="none" w:sz="0" w:space="0" w:color="auto"/>
      </w:divBdr>
    </w:div>
    <w:div w:id="1021904660">
      <w:bodyDiv w:val="1"/>
      <w:marLeft w:val="0"/>
      <w:marRight w:val="0"/>
      <w:marTop w:val="0"/>
      <w:marBottom w:val="0"/>
      <w:divBdr>
        <w:top w:val="none" w:sz="0" w:space="0" w:color="auto"/>
        <w:left w:val="none" w:sz="0" w:space="0" w:color="auto"/>
        <w:bottom w:val="none" w:sz="0" w:space="0" w:color="auto"/>
        <w:right w:val="none" w:sz="0" w:space="0" w:color="auto"/>
      </w:divBdr>
    </w:div>
    <w:div w:id="1337684056">
      <w:bodyDiv w:val="1"/>
      <w:marLeft w:val="0"/>
      <w:marRight w:val="0"/>
      <w:marTop w:val="0"/>
      <w:marBottom w:val="0"/>
      <w:divBdr>
        <w:top w:val="none" w:sz="0" w:space="0" w:color="auto"/>
        <w:left w:val="none" w:sz="0" w:space="0" w:color="auto"/>
        <w:bottom w:val="none" w:sz="0" w:space="0" w:color="auto"/>
        <w:right w:val="none" w:sz="0" w:space="0" w:color="auto"/>
      </w:divBdr>
    </w:div>
    <w:div w:id="1392843963">
      <w:bodyDiv w:val="1"/>
      <w:marLeft w:val="0"/>
      <w:marRight w:val="0"/>
      <w:marTop w:val="0"/>
      <w:marBottom w:val="0"/>
      <w:divBdr>
        <w:top w:val="none" w:sz="0" w:space="0" w:color="auto"/>
        <w:left w:val="none" w:sz="0" w:space="0" w:color="auto"/>
        <w:bottom w:val="none" w:sz="0" w:space="0" w:color="auto"/>
        <w:right w:val="none" w:sz="0" w:space="0" w:color="auto"/>
      </w:divBdr>
    </w:div>
    <w:div w:id="1488746127">
      <w:bodyDiv w:val="1"/>
      <w:marLeft w:val="0"/>
      <w:marRight w:val="0"/>
      <w:marTop w:val="0"/>
      <w:marBottom w:val="0"/>
      <w:divBdr>
        <w:top w:val="none" w:sz="0" w:space="0" w:color="auto"/>
        <w:left w:val="none" w:sz="0" w:space="0" w:color="auto"/>
        <w:bottom w:val="none" w:sz="0" w:space="0" w:color="auto"/>
        <w:right w:val="none" w:sz="0" w:space="0" w:color="auto"/>
      </w:divBdr>
    </w:div>
    <w:div w:id="1493060435">
      <w:bodyDiv w:val="1"/>
      <w:marLeft w:val="0"/>
      <w:marRight w:val="0"/>
      <w:marTop w:val="0"/>
      <w:marBottom w:val="0"/>
      <w:divBdr>
        <w:top w:val="none" w:sz="0" w:space="0" w:color="auto"/>
        <w:left w:val="none" w:sz="0" w:space="0" w:color="auto"/>
        <w:bottom w:val="none" w:sz="0" w:space="0" w:color="auto"/>
        <w:right w:val="none" w:sz="0" w:space="0" w:color="auto"/>
      </w:divBdr>
    </w:div>
    <w:div w:id="1659068616">
      <w:bodyDiv w:val="1"/>
      <w:marLeft w:val="0"/>
      <w:marRight w:val="0"/>
      <w:marTop w:val="0"/>
      <w:marBottom w:val="0"/>
      <w:divBdr>
        <w:top w:val="none" w:sz="0" w:space="0" w:color="auto"/>
        <w:left w:val="none" w:sz="0" w:space="0" w:color="auto"/>
        <w:bottom w:val="none" w:sz="0" w:space="0" w:color="auto"/>
        <w:right w:val="none" w:sz="0" w:space="0" w:color="auto"/>
      </w:divBdr>
    </w:div>
    <w:div w:id="1735735268">
      <w:bodyDiv w:val="1"/>
      <w:marLeft w:val="0"/>
      <w:marRight w:val="0"/>
      <w:marTop w:val="0"/>
      <w:marBottom w:val="0"/>
      <w:divBdr>
        <w:top w:val="none" w:sz="0" w:space="0" w:color="auto"/>
        <w:left w:val="none" w:sz="0" w:space="0" w:color="auto"/>
        <w:bottom w:val="none" w:sz="0" w:space="0" w:color="auto"/>
        <w:right w:val="none" w:sz="0" w:space="0" w:color="auto"/>
      </w:divBdr>
    </w:div>
    <w:div w:id="1833108409">
      <w:bodyDiv w:val="1"/>
      <w:marLeft w:val="0"/>
      <w:marRight w:val="0"/>
      <w:marTop w:val="0"/>
      <w:marBottom w:val="0"/>
      <w:divBdr>
        <w:top w:val="none" w:sz="0" w:space="0" w:color="auto"/>
        <w:left w:val="none" w:sz="0" w:space="0" w:color="auto"/>
        <w:bottom w:val="none" w:sz="0" w:space="0" w:color="auto"/>
        <w:right w:val="none" w:sz="0" w:space="0" w:color="auto"/>
      </w:divBdr>
    </w:div>
    <w:div w:id="19238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3.png"/><Relationship Id="rId26" Type="http://schemas.openxmlformats.org/officeDocument/2006/relationships/hyperlink" Target="http://www.consultant.ru/document/cons_doc_LAW_315093/3ba9189c0e01a0c3344109223f64a9891bac494d/" TargetMode="External"/><Relationship Id="rId3" Type="http://schemas.openxmlformats.org/officeDocument/2006/relationships/styles" Target="styles.xml"/><Relationship Id="rId21" Type="http://schemas.openxmlformats.org/officeDocument/2006/relationships/hyperlink" Target="https://bus.gov.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png"/><Relationship Id="rId25" Type="http://schemas.openxmlformats.org/officeDocument/2006/relationships/hyperlink" Target="https://vk.com/timolodoi43"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43.pfd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kotelnich-msu.ru/" TargetMode="External"/><Relationship Id="rId5" Type="http://schemas.openxmlformats.org/officeDocument/2006/relationships/webSettings" Target="webSettings.xml"/><Relationship Id="rId15" Type="http://schemas.openxmlformats.org/officeDocument/2006/relationships/hyperlink" Target="consultantplus://offline/ref=D0FC4C04F011009EB9C4B9E6EE79A05BEFE69B246E57F7D75577006B5B4CC4668F13AE00B123085C53C2E7713DE518B7CC1E1DCD618197A4lCg0N" TargetMode="External"/><Relationship Id="rId23" Type="http://schemas.openxmlformats.org/officeDocument/2006/relationships/hyperlink" Target="https://vk.com/feed?section=search&amp;q=%23%D0%94%D0%BE%D0%B1%D1%80%D0%BE%D0%BD%D0%BE%D0%B2%D0%BE%D1%81%D1%82%D0%B8"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vk.com/club47059259"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1044;&#1086;&#1082;&#1091;&#1084;&#1077;&#1085;&#1090;&#1099;\&#1040;&#1053;&#1040;&#1051;&#1048;&#1047;&#1067;,%20&#1055;&#1056;&#1054;&#1043;&#1053;&#1054;&#1047;&#1067;,%20&#1057;&#1042;&#1045;&#1044;&#1045;&#1053;&#1048;&#1071;\2020%20&#1075;&#1086;&#1076;\&#1058;&#1040;&#1041;&#1051;&#1048;&#1062;&#1067;%20&#1076;&#1083;&#1103;%20&#1076;&#1080;&#1072;&#1075;&#1088;&#1072;&#1084;&#1084;%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1044;&#1086;&#1082;&#1091;&#1084;&#1077;&#1085;&#1090;&#1099;\&#1040;&#1053;&#1040;&#1051;&#1048;&#1047;&#1067;,%20&#1055;&#1056;&#1054;&#1043;&#1053;&#1054;&#1047;&#1067;,%20&#1057;&#1042;&#1045;&#1044;&#1045;&#1053;&#1048;&#1071;\2020%20&#1075;&#1086;&#1076;\&#1058;&#1040;&#1041;&#1051;&#1048;&#1062;&#1067;%20&#1076;&#1083;&#1103;%20&#1076;&#1080;&#1072;&#1075;&#1088;&#1072;&#1084;&#1084;%20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1044;&#1086;&#1082;&#1091;&#1084;&#1077;&#1085;&#1090;&#1099;\&#1040;&#1053;&#1040;&#1051;&#1048;&#1047;&#1067;,%20&#1055;&#1056;&#1054;&#1043;&#1053;&#1054;&#1047;&#1067;,%20&#1057;&#1042;&#1045;&#1044;&#1045;&#1053;&#1048;&#1071;\2020%20&#1075;&#1086;&#1076;\&#1058;&#1040;&#1041;&#1051;&#1048;&#1062;&#1067;%20&#1076;&#1083;&#1103;%20&#1076;&#1080;&#1072;&#1075;&#1088;&#1072;&#1084;&#1084;%20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1044;&#1086;&#1082;&#1091;&#1084;&#1077;&#1085;&#1090;&#1099;\&#1040;&#1053;&#1040;&#1051;&#1048;&#1047;&#1067;,%20&#1055;&#1056;&#1054;&#1043;&#1053;&#1054;&#1047;&#1067;,%20&#1057;&#1042;&#1045;&#1044;&#1045;&#1053;&#1048;&#1071;\2020%20&#1075;&#1086;&#1076;\&#1058;&#1040;&#1041;&#1051;&#1048;&#1062;&#1067;%20&#1076;&#1083;&#1103;%20&#1076;&#1080;&#1072;&#1075;&#1088;&#1072;&#1084;&#1084;%20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1044;&#1086;&#1082;&#1091;&#1084;&#1077;&#1085;&#1090;&#1099;\&#1040;&#1053;&#1040;&#1051;&#1048;&#1047;&#1067;,%20&#1055;&#1056;&#1054;&#1043;&#1053;&#1054;&#1047;&#1067;,%20&#1057;&#1042;&#1045;&#1044;&#1045;&#1053;&#1048;&#1071;\2020%20&#1075;&#1086;&#1076;\&#1058;&#1040;&#1041;&#1051;&#1048;&#1062;&#1067;%20&#1076;&#1083;&#1103;%20&#1076;&#1080;&#1072;&#1075;&#1088;&#1072;&#1084;&#1084;%20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1044;&#1086;&#1082;&#1091;&#1084;&#1077;&#1085;&#1090;&#1099;\&#1040;&#1053;&#1040;&#1051;&#1048;&#1047;&#1067;,%20&#1055;&#1056;&#1054;&#1043;&#1053;&#1054;&#1047;&#1067;,%20&#1057;&#1042;&#1045;&#1044;&#1045;&#1053;&#1048;&#1071;\2020%20&#1075;&#1086;&#1076;\&#1058;&#1040;&#1041;&#1051;&#1048;&#1062;&#1067;%20&#1076;&#1083;&#1103;%20&#1076;&#1080;&#1072;&#1075;&#1088;&#1072;&#1084;&#1084;%2020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1044;&#1086;&#1082;&#1091;&#1084;&#1077;&#1085;&#1090;&#1099;\&#1040;&#1053;&#1040;&#1051;&#1048;&#1047;&#1067;,%20&#1055;&#1056;&#1054;&#1043;&#1053;&#1054;&#1047;&#1067;,%20&#1057;&#1042;&#1045;&#1044;&#1045;&#1053;&#1048;&#1071;\2020%20&#1075;&#1086;&#1076;\&#1058;&#1040;&#1041;&#1051;&#1048;&#1062;&#1067;%20&#1076;&#1083;&#1103;%20&#1076;&#1080;&#1072;&#1075;&#1088;&#1072;&#1084;&#1084;%202020.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0" i="1" u="none" strike="noStrike" baseline="0">
                <a:solidFill>
                  <a:srgbClr val="000000"/>
                </a:solidFill>
                <a:latin typeface="Times New Roman"/>
                <a:ea typeface="Times New Roman"/>
                <a:cs typeface="Times New Roman"/>
              </a:defRPr>
            </a:pPr>
            <a:r>
              <a:rPr lang="ru-RU" sz="1200" b="1" i="1" u="none" strike="noStrike" baseline="0">
                <a:solidFill>
                  <a:srgbClr val="000000"/>
                </a:solidFill>
                <a:latin typeface="Times New Roman"/>
                <a:cs typeface="Times New Roman"/>
              </a:rPr>
              <a:t>Структура доходов консолидированного бюджета </a:t>
            </a:r>
          </a:p>
          <a:p>
            <a:pPr>
              <a:defRPr sz="1000" b="0" i="1" u="none" strike="noStrike" baseline="0">
                <a:solidFill>
                  <a:srgbClr val="000000"/>
                </a:solidFill>
                <a:latin typeface="Times New Roman"/>
                <a:ea typeface="Times New Roman"/>
                <a:cs typeface="Times New Roman"/>
              </a:defRPr>
            </a:pPr>
            <a:r>
              <a:rPr lang="ru-RU" sz="1200" b="1" i="1" u="none" strike="noStrike" baseline="0">
                <a:solidFill>
                  <a:srgbClr val="000000"/>
                </a:solidFill>
                <a:latin typeface="Times New Roman"/>
                <a:cs typeface="Times New Roman"/>
              </a:rPr>
              <a:t>за 2020 год </a:t>
            </a:r>
            <a:r>
              <a:rPr lang="ru-RU" sz="1200" b="0" i="1" u="none" strike="noStrike" baseline="0">
                <a:solidFill>
                  <a:srgbClr val="000000"/>
                </a:solidFill>
                <a:latin typeface="Times New Roman"/>
                <a:cs typeface="Times New Roman"/>
              </a:rPr>
              <a:t>(тыс. руб.)</a:t>
            </a:r>
          </a:p>
        </c:rich>
      </c:tx>
      <c:layout>
        <c:manualLayout>
          <c:xMode val="edge"/>
          <c:yMode val="edge"/>
          <c:x val="0.14559396641684849"/>
          <c:y val="2.0000000000000011E-2"/>
        </c:manualLayout>
      </c:layout>
      <c:spPr>
        <a:noFill/>
        <a:ln w="25400">
          <a:noFill/>
        </a:ln>
      </c:spPr>
    </c:title>
    <c:view3D>
      <c:perspective val="0"/>
    </c:view3D>
    <c:plotArea>
      <c:layout>
        <c:manualLayout>
          <c:layoutTarget val="inner"/>
          <c:xMode val="edge"/>
          <c:yMode val="edge"/>
          <c:x val="0.14699714896048813"/>
          <c:y val="0.30440981590587979"/>
          <c:w val="0.69251174238338564"/>
          <c:h val="0.56506653451535338"/>
        </c:manualLayout>
      </c:layout>
      <c:pie3DChart>
        <c:varyColors val="1"/>
        <c:ser>
          <c:idx val="0"/>
          <c:order val="0"/>
          <c:spPr>
            <a:solidFill>
              <a:srgbClr val="9999FF"/>
            </a:solidFill>
            <a:ln w="12700">
              <a:solidFill>
                <a:srgbClr val="000000"/>
              </a:solidFill>
              <a:prstDash val="solid"/>
            </a:ln>
          </c:spPr>
          <c:explosion val="29"/>
          <c:dPt>
            <c:idx val="0"/>
            <c:explosion val="0"/>
          </c:dPt>
          <c:dPt>
            <c:idx val="1"/>
            <c:spPr>
              <a:solidFill>
                <a:srgbClr val="993366"/>
              </a:solidFill>
              <a:ln w="12700">
                <a:solidFill>
                  <a:srgbClr val="000000"/>
                </a:solidFill>
                <a:prstDash val="solid"/>
              </a:ln>
            </c:spPr>
          </c:dPt>
          <c:dPt>
            <c:idx val="2"/>
            <c:explosion val="22"/>
            <c:spPr>
              <a:solidFill>
                <a:srgbClr val="FFFFCC"/>
              </a:solidFill>
              <a:ln w="12700">
                <a:solidFill>
                  <a:srgbClr val="000000"/>
                </a:solidFill>
                <a:prstDash val="solid"/>
              </a:ln>
            </c:spPr>
          </c:dPt>
          <c:dLbls>
            <c:dLbl>
              <c:idx val="0"/>
              <c:layout>
                <c:manualLayout>
                  <c:x val="-4.3019445647118092E-2"/>
                  <c:y val="-7.6460447022251327E-2"/>
                </c:manualLayout>
              </c:layout>
              <c:tx>
                <c:rich>
                  <a:bodyPr/>
                  <a:lstStyle/>
                  <a:p>
                    <a:r>
                      <a:rPr lang="ru-RU"/>
                      <a:t>Налоговые доходы
72845,0
16,3%</a:t>
                    </a:r>
                  </a:p>
                </c:rich>
              </c:tx>
              <c:dLblPos val="bestFit"/>
              <c:showVal val="1"/>
              <c:showCatName val="1"/>
              <c:showPercent val="1"/>
              <c:separator>
</c:separator>
            </c:dLbl>
            <c:dLbl>
              <c:idx val="1"/>
              <c:layout>
                <c:manualLayout>
                  <c:x val="6.9911479696216833E-2"/>
                  <c:y val="-0.1218141114713602"/>
                </c:manualLayout>
              </c:layout>
              <c:tx>
                <c:rich>
                  <a:bodyPr/>
                  <a:lstStyle/>
                  <a:p>
                    <a:r>
                      <a:rPr lang="ru-RU"/>
                      <a:t>неналоговые доходы
21719,5
4,9%</a:t>
                    </a:r>
                  </a:p>
                </c:rich>
              </c:tx>
              <c:dLblPos val="bestFit"/>
              <c:showVal val="1"/>
              <c:showCatName val="1"/>
              <c:showPercent val="1"/>
              <c:separator>
</c:separator>
            </c:dLbl>
            <c:dLbl>
              <c:idx val="2"/>
              <c:layout>
                <c:manualLayout>
                  <c:x val="0.11874076085317004"/>
                  <c:y val="0.23024162420873862"/>
                </c:manualLayout>
              </c:layout>
              <c:tx>
                <c:rich>
                  <a:bodyPr/>
                  <a:lstStyle/>
                  <a:p>
                    <a:r>
                      <a:rPr lang="ru-RU"/>
                      <a:t>Безвозмездные перечисления</a:t>
                    </a:r>
                  </a:p>
                  <a:p>
                    <a:r>
                      <a:rPr lang="ru-RU"/>
                      <a:t>350882,4 
78,8%</a:t>
                    </a:r>
                  </a:p>
                </c:rich>
              </c:tx>
              <c:dLblPos val="bestFit"/>
              <c:showVal val="1"/>
              <c:showCatName val="1"/>
              <c:showPercent val="1"/>
              <c:separator>
</c:separator>
            </c:dLbl>
            <c:dLbl>
              <c:idx val="3"/>
              <c:layout>
                <c:manualLayout>
                  <c:x val="-0.12235375750444986"/>
                  <c:y val="-0.10606183418249189"/>
                </c:manualLayout>
              </c:layout>
              <c:dLblPos val="bestFit"/>
              <c:showVal val="1"/>
              <c:showCatName val="1"/>
              <c:showPercent val="1"/>
              <c:separator>
</c:separator>
            </c:dLbl>
            <c:numFmt formatCode="0.0%" sourceLinked="0"/>
            <c:spPr>
              <a:noFill/>
              <a:ln w="25400">
                <a:noFill/>
              </a:ln>
            </c:spPr>
            <c:txPr>
              <a:bodyPr/>
              <a:lstStyle/>
              <a:p>
                <a:pPr>
                  <a:defRPr sz="1000" b="0" i="1" u="none" strike="noStrike" baseline="0">
                    <a:solidFill>
                      <a:srgbClr val="000000"/>
                    </a:solidFill>
                    <a:latin typeface="Times New Roman"/>
                    <a:ea typeface="Times New Roman"/>
                    <a:cs typeface="Times New Roman"/>
                  </a:defRPr>
                </a:pPr>
                <a:endParaRPr lang="ru-RU"/>
              </a:p>
            </c:txPr>
            <c:showVal val="1"/>
            <c:showCatName val="1"/>
            <c:showPercent val="1"/>
            <c:separator>
</c:separator>
            <c:showLeaderLines val="1"/>
          </c:dLbls>
          <c:cat>
            <c:strRef>
              <c:f>струк.конс.2020!$A$4:$A$6</c:f>
              <c:strCache>
                <c:ptCount val="3"/>
                <c:pt idx="0">
                  <c:v>Налоговые доходы</c:v>
                </c:pt>
                <c:pt idx="1">
                  <c:v>неналоговые доходы</c:v>
                </c:pt>
                <c:pt idx="2">
                  <c:v>Безвозмездные перечисления </c:v>
                </c:pt>
              </c:strCache>
            </c:strRef>
          </c:cat>
          <c:val>
            <c:numRef>
              <c:f>струк.конс.2020!$B$4:$B$6</c:f>
              <c:numCache>
                <c:formatCode>General</c:formatCode>
                <c:ptCount val="3"/>
                <c:pt idx="0">
                  <c:v>72845</c:v>
                </c:pt>
                <c:pt idx="1">
                  <c:v>21719.5</c:v>
                </c:pt>
                <c:pt idx="2">
                  <c:v>350882.4</c:v>
                </c:pt>
              </c:numCache>
            </c:numRef>
          </c:val>
        </c:ser>
        <c:dLbls>
          <c:showVal val="1"/>
          <c:showCatName val="1"/>
          <c:showPercent val="1"/>
          <c:separator>
</c:separator>
        </c:dLbls>
      </c:pie3DChart>
      <c:spPr>
        <a:noFill/>
        <a:ln w="25400">
          <a:noFill/>
        </a:ln>
      </c:spPr>
    </c:plotArea>
    <c:plotVisOnly val="1"/>
    <c:dispBlanksAs val="zero"/>
  </c:chart>
  <c:spPr>
    <a:solidFill>
      <a:srgbClr val="FFFFFF"/>
    </a:solidFill>
    <a:ln w="9525">
      <a:noFill/>
    </a:ln>
  </c:spPr>
  <c:txPr>
    <a:bodyPr/>
    <a:lstStyle/>
    <a:p>
      <a:pPr>
        <a:defRPr sz="1000" b="0" i="1" u="none" strike="noStrike" baseline="0">
          <a:solidFill>
            <a:srgbClr val="000000"/>
          </a:solidFill>
          <a:latin typeface="Times New Roman"/>
          <a:ea typeface="Times New Roman"/>
          <a:cs typeface="Times New Roman"/>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1" u="none" strike="noStrike" kern="1200" baseline="0">
                <a:solidFill>
                  <a:srgbClr val="000000"/>
                </a:solidFill>
                <a:latin typeface="Times New Roman" pitchFamily="18" charset="0"/>
                <a:ea typeface="Arial Cyr"/>
                <a:cs typeface="Times New Roman" pitchFamily="18" charset="0"/>
              </a:defRPr>
            </a:pPr>
            <a:r>
              <a:rPr lang="ru-RU" sz="1200" b="1" i="0" baseline="0">
                <a:latin typeface="Times New Roman" pitchFamily="18" charset="0"/>
                <a:cs typeface="Times New Roman" pitchFamily="18" charset="0"/>
              </a:rPr>
              <a:t>Динамика поступления основных доходных источников консолидированного бюджета района, </a:t>
            </a:r>
            <a:r>
              <a:rPr lang="ru-RU" sz="1200" b="0" i="0" baseline="0">
                <a:latin typeface="Times New Roman" pitchFamily="18" charset="0"/>
                <a:cs typeface="Times New Roman" pitchFamily="18" charset="0"/>
              </a:rPr>
              <a:t>тыс.рублей</a:t>
            </a:r>
            <a:endParaRPr lang="ru-RU" sz="1200" b="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200" b="0" i="1" u="none" strike="noStrike" kern="1200" baseline="0">
                <a:solidFill>
                  <a:srgbClr val="000000"/>
                </a:solidFill>
                <a:latin typeface="Times New Roman" pitchFamily="18" charset="0"/>
                <a:ea typeface="Arial Cyr"/>
                <a:cs typeface="Times New Roman" pitchFamily="18" charset="0"/>
              </a:defRPr>
            </a:pPr>
            <a:endParaRPr lang="ru-RU" sz="1200">
              <a:latin typeface="Times New Roman" pitchFamily="18" charset="0"/>
              <a:cs typeface="Times New Roman" pitchFamily="18" charset="0"/>
            </a:endParaRPr>
          </a:p>
        </c:rich>
      </c:tx>
      <c:layout>
        <c:manualLayout>
          <c:xMode val="edge"/>
          <c:yMode val="edge"/>
          <c:x val="0.14634180773771141"/>
          <c:y val="3.4375063582168602E-2"/>
        </c:manualLayout>
      </c:layout>
      <c:spPr>
        <a:noFill/>
        <a:ln w="25400">
          <a:noFill/>
        </a:ln>
      </c:spPr>
    </c:title>
    <c:plotArea>
      <c:layout>
        <c:manualLayout>
          <c:layoutTarget val="inner"/>
          <c:xMode val="edge"/>
          <c:yMode val="edge"/>
          <c:x val="1.0926661447888378E-2"/>
          <c:y val="0.19990559319620019"/>
          <c:w val="0.97782234305033633"/>
          <c:h val="0.61250000000000004"/>
        </c:manualLayout>
      </c:layout>
      <c:barChart>
        <c:barDir val="col"/>
        <c:grouping val="clustered"/>
        <c:ser>
          <c:idx val="0"/>
          <c:order val="0"/>
          <c:tx>
            <c:strRef>
              <c:f>'динамика 2019'!$A$4</c:f>
              <c:strCache>
                <c:ptCount val="1"/>
                <c:pt idx="0">
                  <c:v>2019г.</c:v>
                </c:pt>
              </c:strCache>
            </c:strRef>
          </c:tx>
          <c:spPr>
            <a:solidFill>
              <a:srgbClr val="9999FF"/>
            </a:solidFill>
            <a:ln w="12700">
              <a:pattFill prst="pct50">
                <a:fgClr>
                  <a:srgbClr val="000000"/>
                </a:fgClr>
                <a:bgClr>
                  <a:srgbClr val="FFFFFF"/>
                </a:bgClr>
              </a:pattFill>
              <a:prstDash val="solid"/>
            </a:ln>
          </c:spPr>
          <c:dLbls>
            <c:dLbl>
              <c:idx val="3"/>
              <c:layout>
                <c:manualLayout>
                  <c:x val="-5.6858564321250887E-3"/>
                  <c:y val="2.3178498036582527E-3"/>
                </c:manualLayout>
              </c:layout>
              <c:dLblPos val="outEnd"/>
              <c:showVal val="1"/>
            </c:dLbl>
            <c:dLbl>
              <c:idx val="5"/>
              <c:layout>
                <c:manualLayout>
                  <c:x val="-1.4214641080312722E-3"/>
                  <c:y val="4.8908421331054584E-3"/>
                </c:manualLayout>
              </c:layout>
              <c:dLblPos val="outEnd"/>
              <c:showVal val="1"/>
            </c:dLbl>
            <c:dLbl>
              <c:idx val="6"/>
              <c:layout>
                <c:manualLayout>
                  <c:x val="0"/>
                  <c:y val="8.9760787501309022E-4"/>
                </c:manualLayout>
              </c:layout>
              <c:dLblPos val="outEnd"/>
              <c:showVal val="1"/>
            </c:dLbl>
            <c:spPr>
              <a:noFill/>
              <a:ln w="25400">
                <a:noFill/>
              </a:ln>
            </c:spPr>
            <c:txPr>
              <a:bodyPr rot="-540000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dLblPos val="ctr"/>
            <c:showVal val="1"/>
          </c:dLbls>
          <c:cat>
            <c:strRef>
              <c:f>'динамика 2019'!$B$3:$I$3</c:f>
              <c:strCache>
                <c:ptCount val="8"/>
                <c:pt idx="0">
                  <c:v>Налоговые и неналоговые доходы</c:v>
                </c:pt>
                <c:pt idx="1">
                  <c:v>Налоговые доходы</c:v>
                </c:pt>
                <c:pt idx="2">
                  <c:v>налог на доходы физических лиц</c:v>
                </c:pt>
                <c:pt idx="3">
                  <c:v>доходы от акцизов</c:v>
                </c:pt>
                <c:pt idx="4">
                  <c:v>налоги на совокупный доход</c:v>
                </c:pt>
                <c:pt idx="5">
                  <c:v>налог на имущество организаций</c:v>
                </c:pt>
                <c:pt idx="6">
                  <c:v>земельный налог</c:v>
                </c:pt>
                <c:pt idx="7">
                  <c:v>Неналоговые доходы</c:v>
                </c:pt>
              </c:strCache>
            </c:strRef>
          </c:cat>
          <c:val>
            <c:numRef>
              <c:f>'динамика 2019'!$B$4:$I$4</c:f>
              <c:numCache>
                <c:formatCode>General</c:formatCode>
                <c:ptCount val="8"/>
                <c:pt idx="0">
                  <c:v>96610.1</c:v>
                </c:pt>
                <c:pt idx="1">
                  <c:v>69027.3</c:v>
                </c:pt>
                <c:pt idx="2">
                  <c:v>26153.200000000001</c:v>
                </c:pt>
                <c:pt idx="3">
                  <c:v>10105</c:v>
                </c:pt>
                <c:pt idx="4">
                  <c:v>20965.5</c:v>
                </c:pt>
                <c:pt idx="5">
                  <c:v>6501.2</c:v>
                </c:pt>
                <c:pt idx="6">
                  <c:v>3153.7</c:v>
                </c:pt>
                <c:pt idx="7">
                  <c:v>27582.799999999996</c:v>
                </c:pt>
              </c:numCache>
            </c:numRef>
          </c:val>
        </c:ser>
        <c:ser>
          <c:idx val="1"/>
          <c:order val="1"/>
          <c:tx>
            <c:strRef>
              <c:f>'динамика 2019'!$A$5</c:f>
              <c:strCache>
                <c:ptCount val="1"/>
                <c:pt idx="0">
                  <c:v>2020г.</c:v>
                </c:pt>
              </c:strCache>
            </c:strRef>
          </c:tx>
          <c:spPr>
            <a:noFill/>
            <a:ln w="12700">
              <a:solidFill>
                <a:srgbClr val="000000"/>
              </a:solidFill>
              <a:prstDash val="solid"/>
            </a:ln>
          </c:spPr>
          <c:dLbls>
            <c:dLbl>
              <c:idx val="3"/>
              <c:layout>
                <c:manualLayout>
                  <c:x val="0"/>
                  <c:y val="-4.6413965696148534E-3"/>
                </c:manualLayout>
              </c:layout>
              <c:dLblPos val="outEnd"/>
              <c:showVal val="1"/>
            </c:dLbl>
            <c:dLbl>
              <c:idx val="5"/>
              <c:layout>
                <c:manualLayout>
                  <c:x val="-1.4214641080312722E-3"/>
                  <c:y val="-8.3419805082504228E-4"/>
                </c:manualLayout>
              </c:layout>
              <c:dLblPos val="outEnd"/>
              <c:showVal val="1"/>
            </c:dLbl>
            <c:dLbl>
              <c:idx val="6"/>
              <c:layout>
                <c:manualLayout>
                  <c:x val="0"/>
                  <c:y val="1.0204804196815521E-3"/>
                </c:manualLayout>
              </c:layout>
              <c:dLblPos val="outEnd"/>
              <c:showVal val="1"/>
            </c:dLbl>
            <c:spPr>
              <a:noFill/>
              <a:ln w="25400">
                <a:noFill/>
              </a:ln>
            </c:spPr>
            <c:txPr>
              <a:bodyPr rot="-540000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dLblPos val="ctr"/>
            <c:showVal val="1"/>
          </c:dLbls>
          <c:cat>
            <c:strRef>
              <c:f>'динамика 2019'!$B$3:$I$3</c:f>
              <c:strCache>
                <c:ptCount val="8"/>
                <c:pt idx="0">
                  <c:v>Налоговые и неналоговые доходы</c:v>
                </c:pt>
                <c:pt idx="1">
                  <c:v>Налоговые доходы</c:v>
                </c:pt>
                <c:pt idx="2">
                  <c:v>налог на доходы физических лиц</c:v>
                </c:pt>
                <c:pt idx="3">
                  <c:v>доходы от акцизов</c:v>
                </c:pt>
                <c:pt idx="4">
                  <c:v>налоги на совокупный доход</c:v>
                </c:pt>
                <c:pt idx="5">
                  <c:v>налог на имущество организаций</c:v>
                </c:pt>
                <c:pt idx="6">
                  <c:v>земельный налог</c:v>
                </c:pt>
                <c:pt idx="7">
                  <c:v>Неналоговые доходы</c:v>
                </c:pt>
              </c:strCache>
            </c:strRef>
          </c:cat>
          <c:val>
            <c:numRef>
              <c:f>'динамика 2019'!$B$5:$I$5</c:f>
              <c:numCache>
                <c:formatCode>General</c:formatCode>
                <c:ptCount val="8"/>
                <c:pt idx="0">
                  <c:v>94564.5</c:v>
                </c:pt>
                <c:pt idx="1">
                  <c:v>72845</c:v>
                </c:pt>
                <c:pt idx="2">
                  <c:v>28759.5</c:v>
                </c:pt>
                <c:pt idx="3">
                  <c:v>9412</c:v>
                </c:pt>
                <c:pt idx="4">
                  <c:v>22761.3</c:v>
                </c:pt>
                <c:pt idx="5">
                  <c:v>6735.4</c:v>
                </c:pt>
                <c:pt idx="6">
                  <c:v>3177.8</c:v>
                </c:pt>
                <c:pt idx="7">
                  <c:v>21719.5</c:v>
                </c:pt>
              </c:numCache>
            </c:numRef>
          </c:val>
        </c:ser>
        <c:dLbls>
          <c:showVal val="1"/>
        </c:dLbls>
        <c:axId val="156090752"/>
        <c:axId val="156092288"/>
      </c:barChart>
      <c:catAx>
        <c:axId val="156090752"/>
        <c:scaling>
          <c:orientation val="minMax"/>
        </c:scaling>
        <c:axPos val="b"/>
        <c:numFmt formatCode="General" sourceLinked="1"/>
        <c:majorTickMark val="in"/>
        <c:tickLblPos val="nextTo"/>
        <c:txPr>
          <a:bodyPr rot="0" vert="horz"/>
          <a:lstStyle/>
          <a:p>
            <a:pPr>
              <a:defRPr/>
            </a:pPr>
            <a:endParaRPr lang="ru-RU"/>
          </a:p>
        </c:txPr>
        <c:crossAx val="156092288"/>
        <c:crosses val="autoZero"/>
        <c:auto val="1"/>
        <c:lblAlgn val="ctr"/>
        <c:lblOffset val="100"/>
        <c:tickLblSkip val="1"/>
        <c:tickMarkSkip val="1"/>
      </c:catAx>
      <c:valAx>
        <c:axId val="156092288"/>
        <c:scaling>
          <c:orientation val="minMax"/>
        </c:scaling>
        <c:delete val="1"/>
        <c:axPos val="l"/>
        <c:numFmt formatCode="General" sourceLinked="1"/>
        <c:tickLblPos val="none"/>
        <c:crossAx val="156090752"/>
        <c:crosses val="autoZero"/>
        <c:crossBetween val="between"/>
      </c:valAx>
      <c:spPr>
        <a:noFill/>
        <a:ln w="25400">
          <a:noFill/>
        </a:ln>
      </c:spPr>
    </c:plotArea>
    <c:legend>
      <c:legendPos val="r"/>
      <c:layout>
        <c:manualLayout>
          <c:xMode val="edge"/>
          <c:yMode val="edge"/>
          <c:x val="0.78201512124417283"/>
          <c:y val="0.22868237400557487"/>
          <c:w val="0.16360610449196283"/>
          <c:h val="0.14599483204134575"/>
        </c:manualLayout>
      </c:layout>
      <c:spPr>
        <a:solidFill>
          <a:srgbClr val="FFFFFF"/>
        </a:solidFill>
        <a:ln w="3175">
          <a:solidFill>
            <a:srgbClr val="000000"/>
          </a:solidFill>
          <a:prstDash val="solid"/>
        </a:ln>
      </c:spPr>
      <c:txPr>
        <a:bodyPr/>
        <a:lstStyle/>
        <a:p>
          <a:pPr>
            <a:defRPr sz="105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solidFill>
      <a:srgbClr val="FFFFFF"/>
    </a:solidFill>
    <a:ln w="9525">
      <a:noFill/>
    </a:ln>
  </c:spPr>
  <c:txPr>
    <a:bodyPr/>
    <a:lstStyle/>
    <a:p>
      <a:pPr>
        <a:defRPr sz="800"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75"/>
      <c:perspective val="30"/>
    </c:view3D>
    <c:plotArea>
      <c:layout>
        <c:manualLayout>
          <c:layoutTarget val="inner"/>
          <c:xMode val="edge"/>
          <c:yMode val="edge"/>
          <c:x val="0.18409332571211118"/>
          <c:y val="3.3640344565284482E-2"/>
          <c:w val="0.4360843333220476"/>
          <c:h val="0.73756971631809898"/>
        </c:manualLayout>
      </c:layout>
      <c:pie3DChart>
        <c:varyColors val="1"/>
        <c:ser>
          <c:idx val="0"/>
          <c:order val="0"/>
          <c:explosion val="25"/>
          <c:dLbls>
            <c:dLbl>
              <c:idx val="0"/>
              <c:layout>
                <c:manualLayout>
                  <c:x val="4.7505832249300092E-2"/>
                  <c:y val="1.3288240400620712E-2"/>
                </c:manualLayout>
              </c:layout>
              <c:tx>
                <c:rich>
                  <a:bodyPr/>
                  <a:lstStyle/>
                  <a:p>
                    <a:r>
                      <a:rPr lang="ru-RU" baseline="0"/>
                      <a:t>сельское хозяйство; 10511,4;</a:t>
                    </a:r>
                  </a:p>
                  <a:p>
                    <a:r>
                      <a:rPr lang="ru-RU" baseline="0"/>
                      <a:t>16,6%</a:t>
                    </a:r>
                    <a:endParaRPr lang="ru-RU"/>
                  </a:p>
                </c:rich>
              </c:tx>
              <c:showLegendKey val="1"/>
              <c:showVal val="1"/>
              <c:showCatName val="1"/>
              <c:showPercent val="1"/>
            </c:dLbl>
            <c:dLbl>
              <c:idx val="1"/>
              <c:layout>
                <c:manualLayout>
                  <c:x val="1.672322391600731E-3"/>
                  <c:y val="-1.8395261717956163E-2"/>
                </c:manualLayout>
              </c:layout>
              <c:tx>
                <c:rich>
                  <a:bodyPr/>
                  <a:lstStyle/>
                  <a:p>
                    <a:r>
                      <a:rPr lang="ru-RU" baseline="0"/>
                      <a:t>лесоводство и лесозаготовки; </a:t>
                    </a:r>
                  </a:p>
                  <a:p>
                    <a:r>
                      <a:rPr lang="ru-RU" baseline="0"/>
                      <a:t>7944,9</a:t>
                    </a:r>
                  </a:p>
                  <a:p>
                    <a:r>
                      <a:rPr lang="ru-RU" baseline="0"/>
                      <a:t>12,6%</a:t>
                    </a:r>
                    <a:endParaRPr lang="ru-RU"/>
                  </a:p>
                </c:rich>
              </c:tx>
              <c:showLegendKey val="1"/>
              <c:showVal val="1"/>
              <c:showCatName val="1"/>
              <c:showPercent val="1"/>
            </c:dLbl>
            <c:dLbl>
              <c:idx val="2"/>
              <c:layout>
                <c:manualLayout>
                  <c:x val="2.3750224851528529E-2"/>
                  <c:y val="-1.4246504377530765E-2"/>
                </c:manualLayout>
              </c:layout>
              <c:tx>
                <c:rich>
                  <a:bodyPr/>
                  <a:lstStyle/>
                  <a:p>
                    <a:r>
                      <a:rPr lang="ru-RU" baseline="0"/>
                      <a:t>добыча </a:t>
                    </a:r>
                    <a:r>
                      <a:rPr lang="ru-RU" sz="800" b="0" i="0" u="none" strike="noStrike" baseline="0">
                        <a:effectLst/>
                      </a:rPr>
                      <a:t>торфа</a:t>
                    </a:r>
                    <a:r>
                      <a:rPr lang="ru-RU" baseline="0"/>
                      <a:t>;</a:t>
                    </a:r>
                  </a:p>
                  <a:p>
                    <a:r>
                      <a:rPr lang="ru-RU" baseline="0"/>
                      <a:t> 738,1;</a:t>
                    </a:r>
                  </a:p>
                  <a:p>
                    <a:r>
                      <a:rPr lang="ru-RU" baseline="0"/>
                      <a:t> 1,2%</a:t>
                    </a:r>
                    <a:endParaRPr lang="ru-RU"/>
                  </a:p>
                </c:rich>
              </c:tx>
              <c:showLegendKey val="1"/>
              <c:showVal val="1"/>
              <c:showCatName val="1"/>
              <c:showPercent val="1"/>
            </c:dLbl>
            <c:dLbl>
              <c:idx val="3"/>
              <c:layout>
                <c:manualLayout>
                  <c:x val="3.287429523783001E-2"/>
                  <c:y val="1.5039311622795478E-2"/>
                </c:manualLayout>
              </c:layout>
              <c:tx>
                <c:rich>
                  <a:bodyPr/>
                  <a:lstStyle/>
                  <a:p>
                    <a:r>
                      <a:rPr lang="ru-RU" baseline="0"/>
                      <a:t>производство пищевых продуктов; </a:t>
                    </a:r>
                  </a:p>
                  <a:p>
                    <a:r>
                      <a:rPr lang="ru-RU" baseline="0"/>
                      <a:t>6055,3; </a:t>
                    </a:r>
                  </a:p>
                  <a:p>
                    <a:r>
                      <a:rPr lang="ru-RU" baseline="0"/>
                      <a:t>9,6%</a:t>
                    </a:r>
                    <a:endParaRPr lang="ru-RU"/>
                  </a:p>
                </c:rich>
              </c:tx>
              <c:showLegendKey val="1"/>
              <c:showVal val="1"/>
              <c:showCatName val="1"/>
              <c:showPercent val="1"/>
            </c:dLbl>
            <c:dLbl>
              <c:idx val="4"/>
              <c:layout>
                <c:manualLayout>
                  <c:x val="9.8603211886884576E-2"/>
                  <c:y val="-2.8419002465701654E-3"/>
                </c:manualLayout>
              </c:layout>
              <c:tx>
                <c:rich>
                  <a:bodyPr/>
                  <a:lstStyle/>
                  <a:p>
                    <a:r>
                      <a:rPr lang="ru-RU" baseline="0"/>
                      <a:t>обработка древесины; 10296,0; </a:t>
                    </a:r>
                  </a:p>
                  <a:p>
                    <a:r>
                      <a:rPr lang="ru-RU" baseline="0"/>
                      <a:t>16,3%</a:t>
                    </a:r>
                    <a:endParaRPr lang="ru-RU"/>
                  </a:p>
                </c:rich>
              </c:tx>
              <c:showLegendKey val="1"/>
              <c:showVal val="1"/>
              <c:showCatName val="1"/>
              <c:showPercent val="1"/>
              <c:separator>
</c:separator>
            </c:dLbl>
            <c:dLbl>
              <c:idx val="5"/>
              <c:layout>
                <c:manualLayout>
                  <c:x val="0.10944973708866072"/>
                  <c:y val="2.6107774301962105E-2"/>
                </c:manualLayout>
              </c:layout>
              <c:tx>
                <c:rich>
                  <a:bodyPr/>
                  <a:lstStyle/>
                  <a:p>
                    <a:r>
                      <a:rPr lang="ru-RU" baseline="0"/>
                      <a:t>обеспечение э/э, газом и паром</a:t>
                    </a:r>
                  </a:p>
                  <a:p>
                    <a:r>
                      <a:rPr lang="ru-RU" baseline="0"/>
                      <a:t> 2013,6;</a:t>
                    </a:r>
                  </a:p>
                  <a:p>
                    <a:r>
                      <a:rPr lang="ru-RU" baseline="0"/>
                      <a:t> 3,2%</a:t>
                    </a:r>
                    <a:endParaRPr lang="ru-RU"/>
                  </a:p>
                </c:rich>
              </c:tx>
              <c:showLegendKey val="1"/>
              <c:showVal val="1"/>
              <c:showCatName val="1"/>
              <c:showPercent val="1"/>
            </c:dLbl>
            <c:dLbl>
              <c:idx val="6"/>
              <c:layout>
                <c:manualLayout>
                  <c:x val="-2.2254224257017625E-2"/>
                  <c:y val="4.5992265755410433E-2"/>
                </c:manualLayout>
              </c:layout>
              <c:tx>
                <c:rich>
                  <a:bodyPr/>
                  <a:lstStyle/>
                  <a:p>
                    <a:r>
                      <a:rPr lang="ru-RU" baseline="0"/>
                      <a:t>торговля оптовая и розничная; </a:t>
                    </a:r>
                  </a:p>
                  <a:p>
                    <a:r>
                      <a:rPr lang="ru-RU" baseline="0"/>
                      <a:t>3346,3;</a:t>
                    </a:r>
                  </a:p>
                  <a:p>
                    <a:r>
                      <a:rPr lang="ru-RU" baseline="0"/>
                      <a:t> 5,3%</a:t>
                    </a:r>
                    <a:endParaRPr lang="ru-RU"/>
                  </a:p>
                </c:rich>
              </c:tx>
              <c:showLegendKey val="1"/>
              <c:showVal val="1"/>
              <c:showCatName val="1"/>
              <c:showPercent val="1"/>
            </c:dLbl>
            <c:dLbl>
              <c:idx val="7"/>
              <c:layout>
                <c:manualLayout>
                  <c:x val="-0.1211067695763208"/>
                  <c:y val="-7.7377393310536433E-2"/>
                </c:manualLayout>
              </c:layout>
              <c:tx>
                <c:rich>
                  <a:bodyPr/>
                  <a:lstStyle/>
                  <a:p>
                    <a:r>
                      <a:rPr lang="ru-RU" baseline="0"/>
                      <a:t> предоставление прод. питания;</a:t>
                    </a:r>
                  </a:p>
                  <a:p>
                    <a:r>
                      <a:rPr lang="ru-RU" baseline="0"/>
                      <a:t> 906,1;</a:t>
                    </a:r>
                  </a:p>
                  <a:p>
                    <a:r>
                      <a:rPr lang="ru-RU" baseline="0"/>
                      <a:t> 1,4%</a:t>
                    </a:r>
                    <a:endParaRPr lang="ru-RU"/>
                  </a:p>
                </c:rich>
              </c:tx>
              <c:showLegendKey val="1"/>
              <c:showVal val="1"/>
              <c:showCatName val="1"/>
              <c:showPercent val="1"/>
            </c:dLbl>
            <c:dLbl>
              <c:idx val="8"/>
              <c:layout>
                <c:manualLayout>
                  <c:x val="-6.2779241290172011E-2"/>
                  <c:y val="-0.20319131565561938"/>
                </c:manualLayout>
              </c:layout>
              <c:tx>
                <c:rich>
                  <a:bodyPr/>
                  <a:lstStyle/>
                  <a:p>
                    <a:r>
                      <a:rPr lang="ru-RU" baseline="0"/>
                      <a:t>транспорт; </a:t>
                    </a:r>
                  </a:p>
                  <a:p>
                    <a:r>
                      <a:rPr lang="ru-RU" baseline="0"/>
                      <a:t>8061,6; </a:t>
                    </a:r>
                  </a:p>
                  <a:p>
                    <a:r>
                      <a:rPr lang="ru-RU" baseline="0"/>
                      <a:t>12,7%</a:t>
                    </a:r>
                    <a:endParaRPr lang="ru-RU"/>
                  </a:p>
                </c:rich>
              </c:tx>
              <c:showLegendKey val="1"/>
              <c:showVal val="1"/>
              <c:showCatName val="1"/>
              <c:showPercent val="1"/>
            </c:dLbl>
            <c:dLbl>
              <c:idx val="9"/>
              <c:layout>
                <c:manualLayout>
                  <c:x val="0"/>
                  <c:y val="-8.8143747044674231E-2"/>
                </c:manualLayout>
              </c:layout>
              <c:tx>
                <c:rich>
                  <a:bodyPr/>
                  <a:lstStyle/>
                  <a:p>
                    <a:r>
                      <a:rPr lang="ru-RU" baseline="0"/>
                      <a:t>бюджетная сфера; </a:t>
                    </a:r>
                  </a:p>
                  <a:p>
                    <a:r>
                      <a:rPr lang="ru-RU" baseline="0"/>
                      <a:t>7711,0;</a:t>
                    </a:r>
                  </a:p>
                  <a:p>
                    <a:r>
                      <a:rPr lang="ru-RU" baseline="0"/>
                      <a:t> 12,2%</a:t>
                    </a:r>
                    <a:endParaRPr lang="ru-RU"/>
                  </a:p>
                </c:rich>
              </c:tx>
              <c:showLegendKey val="1"/>
              <c:showVal val="1"/>
              <c:showCatName val="1"/>
              <c:showPercent val="1"/>
            </c:dLbl>
            <c:dLbl>
              <c:idx val="10"/>
              <c:layout>
                <c:manualLayout>
                  <c:x val="-6.7540537518430893E-2"/>
                  <c:y val="1.5241184147617921E-2"/>
                </c:manualLayout>
              </c:layout>
              <c:tx>
                <c:rich>
                  <a:bodyPr/>
                  <a:lstStyle/>
                  <a:p>
                    <a:r>
                      <a:rPr lang="ru-RU" baseline="0"/>
                      <a:t>прочие отрасли; </a:t>
                    </a:r>
                  </a:p>
                  <a:p>
                    <a:r>
                      <a:rPr lang="ru-RU" baseline="0"/>
                      <a:t>13738,0;</a:t>
                    </a:r>
                  </a:p>
                  <a:p>
                    <a:r>
                      <a:rPr lang="ru-RU" baseline="0"/>
                      <a:t> 21,7%</a:t>
                    </a:r>
                    <a:endParaRPr lang="ru-RU"/>
                  </a:p>
                </c:rich>
              </c:tx>
              <c:showLegendKey val="1"/>
              <c:showVal val="1"/>
              <c:showCatName val="1"/>
              <c:showPercent val="1"/>
            </c:dLbl>
            <c:showLegendKey val="1"/>
            <c:showVal val="1"/>
            <c:showCatName val="1"/>
            <c:showPercent val="1"/>
          </c:dLbls>
          <c:cat>
            <c:strRef>
              <c:f>'пост.и уд. показ. по отраслям'!$B$2:$L$2</c:f>
              <c:strCache>
                <c:ptCount val="11"/>
                <c:pt idx="0">
                  <c:v>сельское хозяйство</c:v>
                </c:pt>
                <c:pt idx="1">
                  <c:v>лесоводство и лесозаготовки</c:v>
                </c:pt>
                <c:pt idx="2">
                  <c:v>торфодобыча</c:v>
                </c:pt>
                <c:pt idx="3">
                  <c:v>производство пищевых продуктов</c:v>
                </c:pt>
                <c:pt idx="4">
                  <c:v>обработка древесины</c:v>
                </c:pt>
                <c:pt idx="5">
                  <c:v>производство э/э, пара, вода</c:v>
                </c:pt>
                <c:pt idx="6">
                  <c:v>торговля оптовая и розничная</c:v>
                </c:pt>
                <c:pt idx="7">
                  <c:v> предоставление прод. питания</c:v>
                </c:pt>
                <c:pt idx="8">
                  <c:v>транспорт</c:v>
                </c:pt>
                <c:pt idx="9">
                  <c:v>бюджетная сфера</c:v>
                </c:pt>
                <c:pt idx="10">
                  <c:v>прочие</c:v>
                </c:pt>
              </c:strCache>
            </c:strRef>
          </c:cat>
          <c:val>
            <c:numRef>
              <c:f>'пост.и уд. показ. по отраслям'!$B$3:$L$3</c:f>
              <c:numCache>
                <c:formatCode>0.0</c:formatCode>
                <c:ptCount val="11"/>
                <c:pt idx="0">
                  <c:v>10511.4</c:v>
                </c:pt>
                <c:pt idx="1">
                  <c:v>7944.9</c:v>
                </c:pt>
                <c:pt idx="2">
                  <c:v>738.1</c:v>
                </c:pt>
                <c:pt idx="3">
                  <c:v>6055.3</c:v>
                </c:pt>
                <c:pt idx="4">
                  <c:v>10296</c:v>
                </c:pt>
                <c:pt idx="5">
                  <c:v>2013.6</c:v>
                </c:pt>
                <c:pt idx="6">
                  <c:v>3346.3</c:v>
                </c:pt>
                <c:pt idx="7">
                  <c:v>906.1</c:v>
                </c:pt>
                <c:pt idx="8">
                  <c:v>8061.6</c:v>
                </c:pt>
                <c:pt idx="9">
                  <c:v>7711</c:v>
                </c:pt>
                <c:pt idx="10">
                  <c:v>13738</c:v>
                </c:pt>
              </c:numCache>
            </c:numRef>
          </c:val>
        </c:ser>
        <c:ser>
          <c:idx val="1"/>
          <c:order val="1"/>
          <c:explosion val="25"/>
          <c:cat>
            <c:strRef>
              <c:f>'пост.и уд. показ. по отраслям'!$B$2:$L$2</c:f>
              <c:strCache>
                <c:ptCount val="11"/>
                <c:pt idx="0">
                  <c:v>сельское хозяйство</c:v>
                </c:pt>
                <c:pt idx="1">
                  <c:v>лесоводство и лесозаготовки</c:v>
                </c:pt>
                <c:pt idx="2">
                  <c:v>торфодобыча</c:v>
                </c:pt>
                <c:pt idx="3">
                  <c:v>производство пищевых продуктов</c:v>
                </c:pt>
                <c:pt idx="4">
                  <c:v>обработка древесины</c:v>
                </c:pt>
                <c:pt idx="5">
                  <c:v>производство э/э, пара, вода</c:v>
                </c:pt>
                <c:pt idx="6">
                  <c:v>торговля оптовая и розничная</c:v>
                </c:pt>
                <c:pt idx="7">
                  <c:v> предоставление прод. питания</c:v>
                </c:pt>
                <c:pt idx="8">
                  <c:v>транспорт</c:v>
                </c:pt>
                <c:pt idx="9">
                  <c:v>бюджетная сфера</c:v>
                </c:pt>
                <c:pt idx="10">
                  <c:v>прочие</c:v>
                </c:pt>
              </c:strCache>
            </c:strRef>
          </c:cat>
          <c:val>
            <c:numRef>
              <c:f>'пост.и уд. показ. по отраслям'!$B$4:$L$4</c:f>
              <c:numCache>
                <c:formatCode>0.0</c:formatCode>
                <c:ptCount val="11"/>
                <c:pt idx="0">
                  <c:v>16.617920933894521</c:v>
                </c:pt>
                <c:pt idx="1">
                  <c:v>12.560431534115176</c:v>
                </c:pt>
                <c:pt idx="2">
                  <c:v>1.1668937954323386</c:v>
                </c:pt>
                <c:pt idx="3">
                  <c:v>9.5730822374765747</c:v>
                </c:pt>
                <c:pt idx="4">
                  <c:v>16.277385879652318</c:v>
                </c:pt>
                <c:pt idx="5">
                  <c:v>3.1833861895170852</c:v>
                </c:pt>
                <c:pt idx="6">
                  <c:v>5.2903085051554495</c:v>
                </c:pt>
                <c:pt idx="7">
                  <c:v>1.4324921664289982</c:v>
                </c:pt>
                <c:pt idx="8">
                  <c:v>12.744927545396749</c:v>
                </c:pt>
                <c:pt idx="9">
                  <c:v>12.190649040209706</c:v>
                </c:pt>
                <c:pt idx="10">
                  <c:v>21.718990599714797</c:v>
                </c:pt>
              </c:numCache>
            </c:numRef>
          </c:val>
        </c:ser>
      </c:pie3DChart>
    </c:plotArea>
    <c:plotVisOnly val="1"/>
    <c:dispBlanksAs val="zero"/>
  </c:chart>
  <c:spPr>
    <a:ln>
      <a:noFill/>
    </a:ln>
  </c:spPr>
  <c:txPr>
    <a:bodyPr/>
    <a:lstStyle/>
    <a:p>
      <a:pPr>
        <a:defRPr sz="800" baseline="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i="1">
                <a:latin typeface="Times New Roman" pitchFamily="18" charset="0"/>
                <a:cs typeface="Times New Roman" pitchFamily="18" charset="0"/>
              </a:defRPr>
            </a:pPr>
            <a:r>
              <a:rPr lang="ru-RU" sz="1200" i="1">
                <a:latin typeface="Times New Roman" pitchFamily="18" charset="0"/>
                <a:cs typeface="Times New Roman" pitchFamily="18" charset="0"/>
              </a:rPr>
              <a:t>Структура налоговых доходов</a:t>
            </a:r>
          </a:p>
        </c:rich>
      </c:tx>
      <c:layout>
        <c:manualLayout>
          <c:xMode val="edge"/>
          <c:yMode val="edge"/>
          <c:x val="0.31660664842523978"/>
          <c:y val="0"/>
        </c:manualLayout>
      </c:layout>
      <c:overlay val="1"/>
    </c:title>
    <c:view3D>
      <c:rotX val="30"/>
      <c:perspective val="30"/>
    </c:view3D>
    <c:plotArea>
      <c:layout>
        <c:manualLayout>
          <c:layoutTarget val="inner"/>
          <c:xMode val="edge"/>
          <c:yMode val="edge"/>
          <c:x val="0.14914542777001971"/>
          <c:y val="0.27387146948836738"/>
          <c:w val="0.60407880164610084"/>
          <c:h val="0.58459184997312597"/>
        </c:manualLayout>
      </c:layout>
      <c:pie3DChart>
        <c:varyColors val="1"/>
        <c:ser>
          <c:idx val="0"/>
          <c:order val="0"/>
          <c:explosion val="25"/>
          <c:dLbls>
            <c:dLbl>
              <c:idx val="0"/>
              <c:layout>
                <c:manualLayout>
                  <c:x val="2.2589859321978059E-2"/>
                  <c:y val="-8.2892085297848445E-2"/>
                </c:manualLayout>
              </c:layout>
              <c:tx>
                <c:rich>
                  <a:bodyPr/>
                  <a:lstStyle/>
                  <a:p>
                    <a:pPr>
                      <a:defRPr/>
                    </a:pPr>
                    <a:r>
                      <a:rPr lang="ru-RU"/>
                      <a:t>НДФЛ
28759,5
39,5%</a:t>
                    </a:r>
                  </a:p>
                </c:rich>
              </c:tx>
              <c:spPr/>
              <c:dLblPos val="bestFit"/>
              <c:showVal val="1"/>
              <c:showCatName val="1"/>
              <c:showPercent val="1"/>
              <c:separator>
</c:separator>
            </c:dLbl>
            <c:dLbl>
              <c:idx val="1"/>
              <c:layout>
                <c:manualLayout>
                  <c:x val="5.7006140109934822E-2"/>
                  <c:y val="-1.9426353040632564E-2"/>
                </c:manualLayout>
              </c:layout>
              <c:tx>
                <c:rich>
                  <a:bodyPr/>
                  <a:lstStyle/>
                  <a:p>
                    <a:pPr>
                      <a:defRPr/>
                    </a:pPr>
                    <a:r>
                      <a:rPr lang="ru-RU"/>
                      <a:t>доходы от акцизов
9412
12,9%</a:t>
                    </a:r>
                  </a:p>
                </c:rich>
              </c:tx>
              <c:spPr/>
              <c:dLblPos val="bestFit"/>
              <c:showVal val="1"/>
              <c:showCatName val="1"/>
              <c:showPercent val="1"/>
              <c:separator>
</c:separator>
            </c:dLbl>
            <c:dLbl>
              <c:idx val="2"/>
              <c:layout>
                <c:manualLayout>
                  <c:x val="5.5868154997243975E-3"/>
                  <c:y val="1.1734212180249731E-2"/>
                </c:manualLayout>
              </c:layout>
              <c:tx>
                <c:rich>
                  <a:bodyPr/>
                  <a:lstStyle/>
                  <a:p>
                    <a:pPr>
                      <a:defRPr/>
                    </a:pPr>
                    <a:r>
                      <a:rPr lang="ru-RU"/>
                      <a:t>Налоги на совокупный доход
22761,3
31,2%</a:t>
                    </a:r>
                  </a:p>
                </c:rich>
              </c:tx>
              <c:spPr/>
              <c:dLblPos val="bestFit"/>
              <c:showVal val="1"/>
              <c:showCatName val="1"/>
              <c:showPercent val="1"/>
              <c:separator>
</c:separator>
            </c:dLbl>
            <c:dLbl>
              <c:idx val="3"/>
              <c:layout>
                <c:manualLayout>
                  <c:x val="-5.5699830839279492E-2"/>
                  <c:y val="9.4589982822400734E-2"/>
                </c:manualLayout>
              </c:layout>
              <c:tx>
                <c:rich>
                  <a:bodyPr/>
                  <a:lstStyle/>
                  <a:p>
                    <a:r>
                      <a:rPr lang="ru-RU"/>
                      <a:t>Налог на</a:t>
                    </a:r>
                  </a:p>
                  <a:p>
                    <a:r>
                      <a:rPr lang="ru-RU"/>
                      <a:t> имущество физ. лиц
1806,6
2,5%</a:t>
                    </a:r>
                  </a:p>
                </c:rich>
              </c:tx>
              <c:showVal val="1"/>
              <c:showCatName val="1"/>
              <c:showPercent val="1"/>
              <c:separator>
</c:separator>
            </c:dLbl>
            <c:dLbl>
              <c:idx val="4"/>
              <c:layout>
                <c:manualLayout>
                  <c:x val="-0.12391717748353798"/>
                  <c:y val="-4.2803156116579602E-2"/>
                </c:manualLayout>
              </c:layout>
              <c:tx>
                <c:rich>
                  <a:bodyPr/>
                  <a:lstStyle/>
                  <a:p>
                    <a:pPr>
                      <a:defRPr/>
                    </a:pPr>
                    <a:r>
                      <a:rPr lang="ru-RU"/>
                      <a:t>Налог на имущество организаций
6735,4
9,2%</a:t>
                    </a:r>
                  </a:p>
                </c:rich>
              </c:tx>
              <c:spPr/>
              <c:dLblPos val="bestFit"/>
              <c:showVal val="1"/>
              <c:showCatName val="1"/>
              <c:showPercent val="1"/>
              <c:separator>
</c:separator>
            </c:dLbl>
            <c:dLbl>
              <c:idx val="5"/>
              <c:layout>
                <c:manualLayout>
                  <c:x val="-2.5051395249234016E-2"/>
                  <c:y val="-4.7719168082713072E-2"/>
                </c:manualLayout>
              </c:layout>
              <c:tx>
                <c:rich>
                  <a:bodyPr/>
                  <a:lstStyle/>
                  <a:p>
                    <a:pPr>
                      <a:defRPr/>
                    </a:pPr>
                    <a:r>
                      <a:rPr lang="ru-RU"/>
                      <a:t>Земельный налог
3177,8
4,4%</a:t>
                    </a:r>
                  </a:p>
                </c:rich>
              </c:tx>
              <c:spPr/>
              <c:dLblPos val="bestFit"/>
              <c:showVal val="1"/>
              <c:showCatName val="1"/>
              <c:showPercent val="1"/>
              <c:separator>
</c:separator>
            </c:dLbl>
            <c:dLbl>
              <c:idx val="6"/>
              <c:layout>
                <c:manualLayout>
                  <c:x val="0.12299177710109072"/>
                  <c:y val="-2.4118607417716584E-2"/>
                </c:manualLayout>
              </c:layout>
              <c:tx>
                <c:rich>
                  <a:bodyPr/>
                  <a:lstStyle/>
                  <a:p>
                    <a:pPr>
                      <a:defRPr/>
                    </a:pPr>
                    <a:r>
                      <a:rPr lang="ru-RU"/>
                      <a:t>Прочие налоги
192,4
0,3%</a:t>
                    </a:r>
                  </a:p>
                </c:rich>
              </c:tx>
              <c:spPr/>
              <c:dLblPos val="bestFit"/>
              <c:showVal val="1"/>
              <c:showCatName val="1"/>
              <c:showPercent val="1"/>
              <c:separator>
</c:separator>
            </c:dLbl>
            <c:showVal val="1"/>
            <c:showCatName val="1"/>
            <c:showPercent val="1"/>
            <c:separator>
</c:separator>
            <c:showLeaderLines val="1"/>
          </c:dLbls>
          <c:cat>
            <c:strRef>
              <c:f>'структ.уд.вес по налог.'!$B$1:$H$1</c:f>
              <c:strCache>
                <c:ptCount val="7"/>
                <c:pt idx="0">
                  <c:v>НДФЛ</c:v>
                </c:pt>
                <c:pt idx="1">
                  <c:v>доходы от акцизов</c:v>
                </c:pt>
                <c:pt idx="2">
                  <c:v>Налоги на совокупный доход</c:v>
                </c:pt>
                <c:pt idx="3">
                  <c:v>Налог на имущество физ. лиц</c:v>
                </c:pt>
                <c:pt idx="4">
                  <c:v>Налог на имущество организаций</c:v>
                </c:pt>
                <c:pt idx="5">
                  <c:v>Земельный налог</c:v>
                </c:pt>
                <c:pt idx="6">
                  <c:v>Прочие налоги</c:v>
                </c:pt>
              </c:strCache>
            </c:strRef>
          </c:cat>
          <c:val>
            <c:numRef>
              <c:f>'структ.уд.вес по налог.'!$B$2:$H$2</c:f>
              <c:numCache>
                <c:formatCode>General</c:formatCode>
                <c:ptCount val="7"/>
                <c:pt idx="0">
                  <c:v>28759.5</c:v>
                </c:pt>
                <c:pt idx="1">
                  <c:v>9412</c:v>
                </c:pt>
                <c:pt idx="2">
                  <c:v>22761.3</c:v>
                </c:pt>
                <c:pt idx="3">
                  <c:v>1806.6</c:v>
                </c:pt>
                <c:pt idx="4">
                  <c:v>6735.4</c:v>
                </c:pt>
                <c:pt idx="5">
                  <c:v>3177.8</c:v>
                </c:pt>
                <c:pt idx="6">
                  <c:v>192.40000000000057</c:v>
                </c:pt>
              </c:numCache>
            </c:numRef>
          </c:val>
        </c:ser>
      </c:pie3DChart>
      <c:spPr>
        <a:noFill/>
        <a:ln w="25400">
          <a:noFill/>
        </a:ln>
      </c:spPr>
    </c:plotArea>
    <c:plotVisOnly val="1"/>
    <c:dispBlanksAs val="zero"/>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уплата УСНО  по сравнению с 2019 годом</a:t>
            </a:r>
          </a:p>
        </c:rich>
      </c:tx>
      <c:layout>
        <c:manualLayout>
          <c:xMode val="edge"/>
          <c:yMode val="edge"/>
          <c:x val="0.19523018587407726"/>
          <c:y val="1.7074481511941308E-2"/>
        </c:manualLayout>
      </c:layout>
    </c:title>
    <c:plotArea>
      <c:layout>
        <c:manualLayout>
          <c:layoutTarget val="inner"/>
          <c:xMode val="edge"/>
          <c:yMode val="edge"/>
          <c:x val="0.12949603976182647"/>
          <c:y val="0.21592115073375642"/>
          <c:w val="0.78895694536034477"/>
          <c:h val="0.64526539061194066"/>
        </c:manualLayout>
      </c:layout>
      <c:barChart>
        <c:barDir val="col"/>
        <c:grouping val="clustered"/>
        <c:ser>
          <c:idx val="0"/>
          <c:order val="0"/>
          <c:tx>
            <c:strRef>
              <c:f>УСНО!$A$3</c:f>
              <c:strCache>
                <c:ptCount val="1"/>
                <c:pt idx="0">
                  <c:v>2019год</c:v>
                </c:pt>
              </c:strCache>
            </c:strRef>
          </c:tx>
          <c:spPr>
            <a:effectLst>
              <a:glow rad="127000">
                <a:schemeClr val="accent1">
                  <a:alpha val="0"/>
                </a:schemeClr>
              </a:glow>
            </a:effectLst>
          </c:spPr>
          <c:dLbls>
            <c:dLbl>
              <c:idx val="0"/>
              <c:layout>
                <c:manualLayout>
                  <c:x val="-8.3333333333333367E-3"/>
                  <c:y val="0"/>
                </c:manualLayout>
              </c:layout>
              <c:tx>
                <c:rich>
                  <a:bodyPr/>
                  <a:lstStyle/>
                  <a:p>
                    <a:r>
                      <a:rPr lang="ru-RU" sz="1100">
                        <a:latin typeface="Times New Roman" pitchFamily="18" charset="0"/>
                        <a:cs typeface="Times New Roman" pitchFamily="18" charset="0"/>
                      </a:rPr>
                      <a:t>2019год
7275,0т.р.</a:t>
                    </a:r>
                    <a:endParaRPr lang="ru-RU"/>
                  </a:p>
                </c:rich>
              </c:tx>
              <c:showVal val="1"/>
              <c:showSerName val="1"/>
              <c:separator>
</c:separator>
            </c:dLbl>
            <c:dLbl>
              <c:idx val="1"/>
              <c:layout>
                <c:manualLayout>
                  <c:x val="0"/>
                  <c:y val="1.1383039271485521E-2"/>
                </c:manualLayout>
              </c:layout>
              <c:tx>
                <c:rich>
                  <a:bodyPr/>
                  <a:lstStyle/>
                  <a:p>
                    <a:r>
                      <a:rPr lang="ru-RU" sz="1100">
                        <a:latin typeface="Times New Roman" pitchFamily="18" charset="0"/>
                        <a:cs typeface="Times New Roman" pitchFamily="18" charset="0"/>
                      </a:rPr>
                      <a:t>2019год
11324т.р.</a:t>
                    </a:r>
                    <a:endParaRPr lang="ru-RU"/>
                  </a:p>
                </c:rich>
              </c:tx>
              <c:showVal val="1"/>
              <c:showSerName val="1"/>
              <c:separator>
</c:separator>
            </c:dLbl>
            <c:txPr>
              <a:bodyPr/>
              <a:lstStyle/>
              <a:p>
                <a:pPr>
                  <a:defRPr sz="1100">
                    <a:latin typeface="Times New Roman" pitchFamily="18" charset="0"/>
                    <a:cs typeface="Times New Roman" pitchFamily="18" charset="0"/>
                  </a:defRPr>
                </a:pPr>
                <a:endParaRPr lang="ru-RU"/>
              </a:p>
            </c:txPr>
            <c:showVal val="1"/>
            <c:showSerName val="1"/>
            <c:separator>
</c:separator>
          </c:dLbls>
          <c:cat>
            <c:strRef>
              <c:f>УСНО!$B$2:$C$2</c:f>
              <c:strCache>
                <c:ptCount val="2"/>
                <c:pt idx="0">
                  <c:v>юридические лица</c:v>
                </c:pt>
                <c:pt idx="1">
                  <c:v>индивидуальные предприниматели</c:v>
                </c:pt>
              </c:strCache>
            </c:strRef>
          </c:cat>
          <c:val>
            <c:numRef>
              <c:f>УСНО!$B$3:$C$3</c:f>
              <c:numCache>
                <c:formatCode>General</c:formatCode>
                <c:ptCount val="2"/>
                <c:pt idx="0">
                  <c:v>7275</c:v>
                </c:pt>
                <c:pt idx="1">
                  <c:v>11324</c:v>
                </c:pt>
              </c:numCache>
            </c:numRef>
          </c:val>
        </c:ser>
        <c:ser>
          <c:idx val="1"/>
          <c:order val="1"/>
          <c:tx>
            <c:strRef>
              <c:f>УСНО!$A$4</c:f>
              <c:strCache>
                <c:ptCount val="1"/>
                <c:pt idx="0">
                  <c:v>2020год</c:v>
                </c:pt>
              </c:strCache>
            </c:strRef>
          </c:tx>
          <c:spPr>
            <a:pattFill prst="dkUpDiag">
              <a:fgClr>
                <a:schemeClr val="accent1"/>
              </a:fgClr>
              <a:bgClr>
                <a:schemeClr val="bg1"/>
              </a:bgClr>
            </a:pattFill>
            <a:ln>
              <a:solidFill>
                <a:schemeClr val="accent1"/>
              </a:solidFill>
            </a:ln>
          </c:spPr>
          <c:invertIfNegative val="1"/>
          <c:dLbls>
            <c:dLbl>
              <c:idx val="0"/>
              <c:tx>
                <c:rich>
                  <a:bodyPr/>
                  <a:lstStyle/>
                  <a:p>
                    <a:r>
                      <a:rPr lang="ru-RU" sz="1100">
                        <a:latin typeface="Times New Roman" pitchFamily="18" charset="0"/>
                        <a:cs typeface="Times New Roman" pitchFamily="18" charset="0"/>
                      </a:rPr>
                      <a:t>2020год
9875,7т.р.</a:t>
                    </a:r>
                    <a:endParaRPr lang="ru-RU"/>
                  </a:p>
                </c:rich>
              </c:tx>
              <c:showVal val="1"/>
              <c:showSerName val="1"/>
              <c:separator>
</c:separator>
            </c:dLbl>
            <c:dLbl>
              <c:idx val="1"/>
              <c:tx>
                <c:rich>
                  <a:bodyPr/>
                  <a:lstStyle/>
                  <a:p>
                    <a:r>
                      <a:rPr lang="ru-RU" sz="1100">
                        <a:latin typeface="Times New Roman" pitchFamily="18" charset="0"/>
                        <a:cs typeface="Times New Roman" pitchFamily="18" charset="0"/>
                      </a:rPr>
                      <a:t>2020год
10194,0т.р.</a:t>
                    </a:r>
                    <a:endParaRPr lang="ru-RU"/>
                  </a:p>
                </c:rich>
              </c:tx>
              <c:showVal val="1"/>
              <c:showSerName val="1"/>
              <c:separator>
</c:separator>
            </c:dLbl>
            <c:txPr>
              <a:bodyPr/>
              <a:lstStyle/>
              <a:p>
                <a:pPr>
                  <a:defRPr sz="1100">
                    <a:latin typeface="Times New Roman" pitchFamily="18" charset="0"/>
                    <a:cs typeface="Times New Roman" pitchFamily="18" charset="0"/>
                  </a:defRPr>
                </a:pPr>
                <a:endParaRPr lang="ru-RU"/>
              </a:p>
            </c:txPr>
            <c:showVal val="1"/>
            <c:showSerName val="1"/>
            <c:separator>
</c:separator>
          </c:dLbls>
          <c:cat>
            <c:strRef>
              <c:f>УСНО!$B$2:$C$2</c:f>
              <c:strCache>
                <c:ptCount val="2"/>
                <c:pt idx="0">
                  <c:v>юридические лица</c:v>
                </c:pt>
                <c:pt idx="1">
                  <c:v>индивидуальные предприниматели</c:v>
                </c:pt>
              </c:strCache>
            </c:strRef>
          </c:cat>
          <c:val>
            <c:numRef>
              <c:f>УСНО!$B$4:$C$4</c:f>
              <c:numCache>
                <c:formatCode>General</c:formatCode>
                <c:ptCount val="2"/>
                <c:pt idx="0">
                  <c:v>9875.7000000000007</c:v>
                </c:pt>
                <c:pt idx="1">
                  <c:v>10194</c:v>
                </c:pt>
              </c:numCache>
            </c:numRef>
          </c:val>
        </c:ser>
        <c:gapWidth val="34"/>
        <c:axId val="156640768"/>
        <c:axId val="156642304"/>
      </c:barChart>
      <c:catAx>
        <c:axId val="156640768"/>
        <c:scaling>
          <c:orientation val="minMax"/>
        </c:scaling>
        <c:axPos val="b"/>
        <c:tickLblPos val="nextTo"/>
        <c:crossAx val="156642304"/>
        <c:crosses val="autoZero"/>
        <c:auto val="1"/>
        <c:lblAlgn val="ctr"/>
        <c:lblOffset val="100"/>
      </c:catAx>
      <c:valAx>
        <c:axId val="156642304"/>
        <c:scaling>
          <c:orientation val="minMax"/>
        </c:scaling>
        <c:delete val="1"/>
        <c:axPos val="l"/>
        <c:numFmt formatCode="General" sourceLinked="1"/>
        <c:tickLblPos val="nextTo"/>
        <c:crossAx val="156640768"/>
        <c:crosses val="autoZero"/>
        <c:crossBetween val="between"/>
      </c:valAx>
      <c:spPr>
        <a:noFill/>
        <a:ln w="25400">
          <a:noFill/>
        </a:ln>
      </c:spPr>
    </c:plotArea>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b="0">
                <a:latin typeface="Times New Roman" pitchFamily="18" charset="0"/>
                <a:cs typeface="Times New Roman" pitchFamily="18" charset="0"/>
              </a:rPr>
              <a:t>Структура недоимки консолидированного бюджета  на 01.01.2021</a:t>
            </a:r>
          </a:p>
        </c:rich>
      </c:tx>
      <c:layout>
        <c:manualLayout>
          <c:xMode val="edge"/>
          <c:yMode val="edge"/>
          <c:x val="0.13215983533456868"/>
          <c:y val="3.4691228879983518E-3"/>
        </c:manualLayout>
      </c:layout>
    </c:title>
    <c:view3D>
      <c:rotX val="30"/>
      <c:perspective val="30"/>
    </c:view3D>
    <c:plotArea>
      <c:layout>
        <c:manualLayout>
          <c:layoutTarget val="inner"/>
          <c:xMode val="edge"/>
          <c:yMode val="edge"/>
          <c:x val="9.6707235682422898E-2"/>
          <c:y val="0.15707777201622186"/>
          <c:w val="0.75196662309419393"/>
          <c:h val="0.72842375221349809"/>
        </c:manualLayout>
      </c:layout>
      <c:pie3DChart>
        <c:varyColors val="1"/>
        <c:ser>
          <c:idx val="0"/>
          <c:order val="0"/>
          <c:explosion val="23"/>
          <c:dPt>
            <c:idx val="0"/>
            <c:explosion val="12"/>
          </c:dPt>
          <c:dPt>
            <c:idx val="1"/>
            <c:explosion val="12"/>
          </c:dPt>
          <c:dPt>
            <c:idx val="5"/>
            <c:explosion val="17"/>
          </c:dPt>
          <c:dPt>
            <c:idx val="7"/>
            <c:explosion val="18"/>
          </c:dPt>
          <c:dLbls>
            <c:dLbl>
              <c:idx val="0"/>
              <c:layout>
                <c:manualLayout>
                  <c:x val="-5.3097148752406474E-2"/>
                  <c:y val="5.5409294379145532E-2"/>
                </c:manualLayout>
              </c:layout>
              <c:tx>
                <c:rich>
                  <a:bodyPr/>
                  <a:lstStyle/>
                  <a:p>
                    <a:r>
                      <a:rPr lang="ru-RU" sz="900">
                        <a:latin typeface="Times New Roman" pitchFamily="18" charset="0"/>
                        <a:cs typeface="Times New Roman" pitchFamily="18" charset="0"/>
                      </a:rPr>
                      <a:t>Налог на доходы физ. лиц; </a:t>
                    </a:r>
                  </a:p>
                  <a:p>
                    <a:r>
                      <a:rPr lang="ru-RU" sz="900">
                        <a:latin typeface="Times New Roman" pitchFamily="18" charset="0"/>
                        <a:cs typeface="Times New Roman" pitchFamily="18" charset="0"/>
                      </a:rPr>
                      <a:t>166,2</a:t>
                    </a:r>
                  </a:p>
                  <a:p>
                    <a:r>
                      <a:rPr lang="ru-RU" sz="900">
                        <a:latin typeface="Times New Roman" pitchFamily="18" charset="0"/>
                        <a:cs typeface="Times New Roman" pitchFamily="18" charset="0"/>
                      </a:rPr>
                      <a:t> 9,4%</a:t>
                    </a:r>
                    <a:endParaRPr lang="ru-RU"/>
                  </a:p>
                </c:rich>
              </c:tx>
              <c:dLblPos val="bestFit"/>
              <c:showVal val="1"/>
              <c:showCatName val="1"/>
              <c:showPercent val="1"/>
            </c:dLbl>
            <c:dLbl>
              <c:idx val="1"/>
              <c:layout>
                <c:manualLayout>
                  <c:x val="-0.15517941615118028"/>
                  <c:y val="1.5380548938423565E-2"/>
                </c:manualLayout>
              </c:layout>
              <c:tx>
                <c:rich>
                  <a:bodyPr/>
                  <a:lstStyle/>
                  <a:p>
                    <a:r>
                      <a:rPr lang="ru-RU" sz="900">
                        <a:latin typeface="Times New Roman" pitchFamily="18" charset="0"/>
                        <a:cs typeface="Times New Roman" pitchFamily="18" charset="0"/>
                      </a:rPr>
                      <a:t>Налоги по упрощенной системе н/о ;</a:t>
                    </a:r>
                  </a:p>
                  <a:p>
                    <a:r>
                      <a:rPr lang="ru-RU" sz="900">
                        <a:latin typeface="Times New Roman" pitchFamily="18" charset="0"/>
                        <a:cs typeface="Times New Roman" pitchFamily="18" charset="0"/>
                      </a:rPr>
                      <a:t> 516,4</a:t>
                    </a:r>
                  </a:p>
                  <a:p>
                    <a:r>
                      <a:rPr lang="ru-RU" sz="900">
                        <a:latin typeface="Times New Roman" pitchFamily="18" charset="0"/>
                        <a:cs typeface="Times New Roman" pitchFamily="18" charset="0"/>
                      </a:rPr>
                      <a:t>29,1%</a:t>
                    </a:r>
                    <a:endParaRPr lang="ru-RU"/>
                  </a:p>
                </c:rich>
              </c:tx>
              <c:showVal val="1"/>
              <c:showCatName val="1"/>
              <c:showPercent val="1"/>
            </c:dLbl>
            <c:dLbl>
              <c:idx val="2"/>
              <c:layout>
                <c:manualLayout>
                  <c:x val="9.0069411704610441E-2"/>
                  <c:y val="-0.12130923615104783"/>
                </c:manualLayout>
              </c:layout>
              <c:tx>
                <c:rich>
                  <a:bodyPr/>
                  <a:lstStyle/>
                  <a:p>
                    <a:r>
                      <a:rPr lang="ru-RU" sz="900">
                        <a:latin typeface="Times New Roman" pitchFamily="18" charset="0"/>
                        <a:cs typeface="Times New Roman" pitchFamily="18" charset="0"/>
                      </a:rPr>
                      <a:t>Единый налог на вменен. доход ; 55,6 </a:t>
                    </a:r>
                  </a:p>
                  <a:p>
                    <a:r>
                      <a:rPr lang="ru-RU" sz="900">
                        <a:latin typeface="Times New Roman" pitchFamily="18" charset="0"/>
                        <a:cs typeface="Times New Roman" pitchFamily="18" charset="0"/>
                      </a:rPr>
                      <a:t>3,1%</a:t>
                    </a:r>
                    <a:endParaRPr lang="ru-RU"/>
                  </a:p>
                </c:rich>
              </c:tx>
              <c:showVal val="1"/>
              <c:showCatName val="1"/>
              <c:showPercent val="1"/>
            </c:dLbl>
            <c:dLbl>
              <c:idx val="3"/>
              <c:layout>
                <c:manualLayout>
                  <c:x val="-2.3384266512799492E-4"/>
                  <c:y val="0"/>
                </c:manualLayout>
              </c:layout>
              <c:tx>
                <c:rich>
                  <a:bodyPr/>
                  <a:lstStyle/>
                  <a:p>
                    <a:r>
                      <a:rPr lang="ru-RU" sz="900">
                        <a:latin typeface="Times New Roman" pitchFamily="18" charset="0"/>
                        <a:cs typeface="Times New Roman" pitchFamily="18" charset="0"/>
                      </a:rPr>
                      <a:t>Единый сельхозналог; </a:t>
                    </a:r>
                  </a:p>
                  <a:p>
                    <a:r>
                      <a:rPr lang="ru-RU" sz="900">
                        <a:latin typeface="Times New Roman" pitchFamily="18" charset="0"/>
                        <a:cs typeface="Times New Roman" pitchFamily="18" charset="0"/>
                      </a:rPr>
                      <a:t>0,1; </a:t>
                    </a:r>
                  </a:p>
                  <a:p>
                    <a:r>
                      <a:rPr lang="ru-RU" sz="900">
                        <a:latin typeface="Times New Roman" pitchFamily="18" charset="0"/>
                        <a:cs typeface="Times New Roman" pitchFamily="18" charset="0"/>
                      </a:rPr>
                      <a:t>0,0%</a:t>
                    </a:r>
                    <a:endParaRPr lang="ru-RU"/>
                  </a:p>
                </c:rich>
              </c:tx>
              <c:showVal val="1"/>
              <c:showCatName val="1"/>
              <c:showPercent val="1"/>
            </c:dLbl>
            <c:dLbl>
              <c:idx val="4"/>
              <c:layout>
                <c:manualLayout>
                  <c:x val="-0.16541704085823924"/>
                  <c:y val="1.9986010111356547E-2"/>
                </c:manualLayout>
              </c:layout>
              <c:tx>
                <c:rich>
                  <a:bodyPr/>
                  <a:lstStyle/>
                  <a:p>
                    <a:r>
                      <a:rPr lang="ru-RU" sz="900">
                        <a:latin typeface="Times New Roman" pitchFamily="18" charset="0"/>
                        <a:cs typeface="Times New Roman" pitchFamily="18" charset="0"/>
                      </a:rPr>
                      <a:t>Патентная система; </a:t>
                    </a:r>
                  </a:p>
                  <a:p>
                    <a:r>
                      <a:rPr lang="ru-RU" sz="900">
                        <a:latin typeface="Times New Roman" pitchFamily="18" charset="0"/>
                        <a:cs typeface="Times New Roman" pitchFamily="18" charset="0"/>
                      </a:rPr>
                      <a:t>4,4; </a:t>
                    </a:r>
                  </a:p>
                  <a:p>
                    <a:r>
                      <a:rPr lang="ru-RU" sz="900">
                        <a:latin typeface="Times New Roman" pitchFamily="18" charset="0"/>
                        <a:cs typeface="Times New Roman" pitchFamily="18" charset="0"/>
                      </a:rPr>
                      <a:t>0,2%</a:t>
                    </a:r>
                    <a:endParaRPr lang="ru-RU"/>
                  </a:p>
                </c:rich>
              </c:tx>
              <c:showVal val="1"/>
              <c:showCatName val="1"/>
              <c:showPercent val="1"/>
            </c:dLbl>
            <c:dLbl>
              <c:idx val="5"/>
              <c:layout>
                <c:manualLayout>
                  <c:x val="0.15123821470650572"/>
                  <c:y val="-0.1941036484113739"/>
                </c:manualLayout>
              </c:layout>
              <c:tx>
                <c:rich>
                  <a:bodyPr/>
                  <a:lstStyle/>
                  <a:p>
                    <a:r>
                      <a:rPr lang="ru-RU" sz="900">
                        <a:latin typeface="Times New Roman" pitchFamily="18" charset="0"/>
                        <a:cs typeface="Times New Roman" pitchFamily="18" charset="0"/>
                      </a:rPr>
                      <a:t>Налог на имущ. физических лиц; 688,5; </a:t>
                    </a:r>
                  </a:p>
                  <a:p>
                    <a:r>
                      <a:rPr lang="ru-RU" sz="900">
                        <a:latin typeface="Times New Roman" pitchFamily="18" charset="0"/>
                        <a:cs typeface="Times New Roman" pitchFamily="18" charset="0"/>
                      </a:rPr>
                      <a:t>38,8%</a:t>
                    </a:r>
                    <a:endParaRPr lang="ru-RU"/>
                  </a:p>
                </c:rich>
              </c:tx>
              <c:showVal val="1"/>
              <c:showCatName val="1"/>
              <c:showPercent val="1"/>
            </c:dLbl>
            <c:dLbl>
              <c:idx val="6"/>
              <c:layout>
                <c:manualLayout>
                  <c:x val="1.0634921565359966E-2"/>
                  <c:y val="-2.1412536332624788E-2"/>
                </c:manualLayout>
              </c:layout>
              <c:tx>
                <c:rich>
                  <a:bodyPr/>
                  <a:lstStyle/>
                  <a:p>
                    <a:r>
                      <a:rPr lang="ru-RU" sz="900">
                        <a:latin typeface="Times New Roman" pitchFamily="18" charset="0"/>
                        <a:cs typeface="Times New Roman" pitchFamily="18" charset="0"/>
                      </a:rPr>
                      <a:t>Налог на имущество организаций; </a:t>
                    </a:r>
                  </a:p>
                  <a:p>
                    <a:r>
                      <a:rPr lang="ru-RU" sz="900">
                        <a:latin typeface="Times New Roman" pitchFamily="18" charset="0"/>
                        <a:cs typeface="Times New Roman" pitchFamily="18" charset="0"/>
                      </a:rPr>
                      <a:t>11,8; </a:t>
                    </a:r>
                  </a:p>
                  <a:p>
                    <a:r>
                      <a:rPr lang="ru-RU" sz="900">
                        <a:latin typeface="Times New Roman" pitchFamily="18" charset="0"/>
                        <a:cs typeface="Times New Roman" pitchFamily="18" charset="0"/>
                      </a:rPr>
                      <a:t>0,7%</a:t>
                    </a:r>
                    <a:endParaRPr lang="ru-RU"/>
                  </a:p>
                </c:rich>
              </c:tx>
              <c:showVal val="1"/>
              <c:showCatName val="1"/>
              <c:showPercent val="1"/>
            </c:dLbl>
            <c:dLbl>
              <c:idx val="7"/>
              <c:layout>
                <c:manualLayout>
                  <c:x val="0.11067247874899827"/>
                  <c:y val="6.9034009944028696E-2"/>
                </c:manualLayout>
              </c:layout>
              <c:tx>
                <c:rich>
                  <a:bodyPr/>
                  <a:lstStyle/>
                  <a:p>
                    <a:r>
                      <a:rPr lang="ru-RU" sz="900">
                        <a:latin typeface="Times New Roman" pitchFamily="18" charset="0"/>
                        <a:cs typeface="Times New Roman" pitchFamily="18" charset="0"/>
                      </a:rPr>
                      <a:t>Земельный налог; </a:t>
                    </a:r>
                  </a:p>
                  <a:p>
                    <a:r>
                      <a:rPr lang="ru-RU" sz="900">
                        <a:latin typeface="Times New Roman" pitchFamily="18" charset="0"/>
                        <a:cs typeface="Times New Roman" pitchFamily="18" charset="0"/>
                      </a:rPr>
                      <a:t>331,5</a:t>
                    </a:r>
                  </a:p>
                  <a:p>
                    <a:r>
                      <a:rPr lang="ru-RU" sz="900">
                        <a:latin typeface="Times New Roman" pitchFamily="18" charset="0"/>
                        <a:cs typeface="Times New Roman" pitchFamily="18" charset="0"/>
                      </a:rPr>
                      <a:t>18,7%</a:t>
                    </a:r>
                    <a:endParaRPr lang="ru-RU"/>
                  </a:p>
                </c:rich>
              </c:tx>
              <c:showVal val="1"/>
              <c:showCatName val="1"/>
              <c:showPercent val="1"/>
            </c:dLbl>
            <c:numFmt formatCode="0.0%" sourceLinked="0"/>
            <c:txPr>
              <a:bodyPr/>
              <a:lstStyle/>
              <a:p>
                <a:pPr>
                  <a:defRPr sz="900">
                    <a:latin typeface="Times New Roman" pitchFamily="18" charset="0"/>
                    <a:cs typeface="Times New Roman" pitchFamily="18" charset="0"/>
                  </a:defRPr>
                </a:pPr>
                <a:endParaRPr lang="ru-RU"/>
              </a:p>
            </c:txPr>
            <c:showVal val="1"/>
            <c:showCatName val="1"/>
            <c:showPercent val="1"/>
            <c:showLeaderLines val="1"/>
          </c:dLbls>
          <c:cat>
            <c:strRef>
              <c:f>'струк. нед. конс.'!$A$4:$A$11</c:f>
              <c:strCache>
                <c:ptCount val="8"/>
                <c:pt idx="0">
                  <c:v>Налог на доходы физ. лиц</c:v>
                </c:pt>
                <c:pt idx="1">
                  <c:v>Налоги по упрощенной системе н/о </c:v>
                </c:pt>
                <c:pt idx="2">
                  <c:v>Единый налог на вменен. доход </c:v>
                </c:pt>
                <c:pt idx="3">
                  <c:v>Единый сельхозналог</c:v>
                </c:pt>
                <c:pt idx="4">
                  <c:v>Патентная система</c:v>
                </c:pt>
                <c:pt idx="5">
                  <c:v>Налог на имущ. физических лиц</c:v>
                </c:pt>
                <c:pt idx="6">
                  <c:v>Налог на имущество организаций</c:v>
                </c:pt>
                <c:pt idx="7">
                  <c:v>Земельный налог</c:v>
                </c:pt>
              </c:strCache>
            </c:strRef>
          </c:cat>
          <c:val>
            <c:numRef>
              <c:f>'струк. нед. конс.'!$B$4:$B$11</c:f>
              <c:numCache>
                <c:formatCode>General</c:formatCode>
                <c:ptCount val="8"/>
                <c:pt idx="0">
                  <c:v>166.2</c:v>
                </c:pt>
                <c:pt idx="1">
                  <c:v>516.4</c:v>
                </c:pt>
                <c:pt idx="2">
                  <c:v>55.6</c:v>
                </c:pt>
                <c:pt idx="3">
                  <c:v>0.1</c:v>
                </c:pt>
                <c:pt idx="4">
                  <c:v>4.4000000000000004</c:v>
                </c:pt>
                <c:pt idx="5" formatCode="0.0">
                  <c:v>688.5</c:v>
                </c:pt>
                <c:pt idx="6">
                  <c:v>11.8</c:v>
                </c:pt>
                <c:pt idx="7">
                  <c:v>331.5</c:v>
                </c:pt>
              </c:numCache>
            </c:numRef>
          </c:val>
        </c:ser>
      </c:pie3DChart>
    </c:plotArea>
    <c:plotVisOnly val="1"/>
    <c:dispBlanksAs val="zero"/>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570519217276059"/>
          <c:y val="0.10730519685039371"/>
          <c:w val="0.83985022998885694"/>
          <c:h val="0.6718901637349497"/>
        </c:manualLayout>
      </c:layout>
      <c:barChart>
        <c:barDir val="col"/>
        <c:grouping val="clustered"/>
        <c:ser>
          <c:idx val="0"/>
          <c:order val="0"/>
          <c:tx>
            <c:strRef>
              <c:f>МБТ!$A$3</c:f>
              <c:strCache>
                <c:ptCount val="1"/>
                <c:pt idx="0">
                  <c:v>2020г.</c:v>
                </c:pt>
              </c:strCache>
            </c:strRef>
          </c:tx>
          <c:spPr>
            <a:gradFill flip="none" rotWithShape="1">
              <a:gsLst>
                <a:gs pos="0">
                  <a:sysClr val="window" lastClr="FFFFFF"/>
                </a:gs>
                <a:gs pos="50000">
                  <a:srgbClr val="4F81BD">
                    <a:tint val="44500"/>
                    <a:satMod val="160000"/>
                  </a:srgbClr>
                </a:gs>
                <a:gs pos="100000">
                  <a:srgbClr val="4F81BD">
                    <a:tint val="23500"/>
                    <a:satMod val="160000"/>
                  </a:srgbClr>
                </a:gs>
              </a:gsLst>
              <a:path path="rect">
                <a:fillToRect l="100000" t="100000"/>
              </a:path>
              <a:tileRect r="-100000" b="-100000"/>
            </a:gradFill>
          </c:spPr>
          <c:dLbls>
            <c:dLbl>
              <c:idx val="0"/>
              <c:layout>
                <c:manualLayout>
                  <c:x val="-1.8779342723004716E-2"/>
                  <c:y val="-4.7114234582887301E-3"/>
                </c:manualLayout>
              </c:layout>
              <c:dLblPos val="outEnd"/>
              <c:showVal val="1"/>
            </c:dLbl>
            <c:dLbl>
              <c:idx val="1"/>
              <c:layout>
                <c:manualLayout>
                  <c:x val="-3.487592219986612E-2"/>
                  <c:y val="4.7114234582887301E-3"/>
                </c:manualLayout>
              </c:layout>
              <c:dLblPos val="outEnd"/>
              <c:showVal val="1"/>
            </c:dLbl>
            <c:dLbl>
              <c:idx val="2"/>
              <c:layout>
                <c:manualLayout>
                  <c:x val="-1.7234098020322337E-2"/>
                  <c:y val="-2.8670445962498181E-2"/>
                </c:manualLayout>
              </c:layout>
              <c:dLblPos val="outEnd"/>
              <c:showVal val="1"/>
            </c:dLbl>
            <c:dLbl>
              <c:idx val="3"/>
              <c:layout>
                <c:manualLayout>
                  <c:x val="-4.2924423179496934E-2"/>
                  <c:y val="-4.7114234582887301E-3"/>
                </c:manualLayout>
              </c:layout>
              <c:dLblPos val="outEnd"/>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МБТ!$B$2:$E$2</c:f>
              <c:strCache>
                <c:ptCount val="4"/>
                <c:pt idx="0">
                  <c:v>Дотации</c:v>
                </c:pt>
                <c:pt idx="1">
                  <c:v>Субсидии</c:v>
                </c:pt>
                <c:pt idx="2">
                  <c:v>субвенции</c:v>
                </c:pt>
                <c:pt idx="3">
                  <c:v>Иные МБТ</c:v>
                </c:pt>
              </c:strCache>
            </c:strRef>
          </c:cat>
          <c:val>
            <c:numRef>
              <c:f>МБТ!$B$3:$E$3</c:f>
              <c:numCache>
                <c:formatCode>#,##0.00</c:formatCode>
                <c:ptCount val="4"/>
                <c:pt idx="0">
                  <c:v>81052.100000000006</c:v>
                </c:pt>
                <c:pt idx="1">
                  <c:v>122919.3</c:v>
                </c:pt>
                <c:pt idx="2">
                  <c:v>121158.5</c:v>
                </c:pt>
                <c:pt idx="3">
                  <c:v>25932.9</c:v>
                </c:pt>
              </c:numCache>
            </c:numRef>
          </c:val>
        </c:ser>
        <c:ser>
          <c:idx val="1"/>
          <c:order val="1"/>
          <c:tx>
            <c:strRef>
              <c:f>МБТ!$A$4</c:f>
              <c:strCache>
                <c:ptCount val="1"/>
                <c:pt idx="0">
                  <c:v>2019г.</c:v>
                </c:pt>
              </c:strCache>
            </c:strRef>
          </c:tx>
          <c:dLbls>
            <c:dLbl>
              <c:idx val="0"/>
              <c:layout>
                <c:manualLayout>
                  <c:x val="1.7262638717632603E-2"/>
                  <c:y val="0"/>
                </c:manualLayout>
              </c:layout>
              <c:showVal val="1"/>
            </c:dLbl>
            <c:dLbl>
              <c:idx val="1"/>
              <c:layout>
                <c:manualLayout>
                  <c:x val="2.6827613551957587E-2"/>
                  <c:y val="-7.1740615347105924E-3"/>
                </c:manualLayout>
              </c:layout>
              <c:dLblPos val="outEnd"/>
              <c:showVal val="1"/>
            </c:dLbl>
            <c:dLbl>
              <c:idx val="2"/>
              <c:layout>
                <c:manualLayout>
                  <c:x val="5.4724322203389117E-2"/>
                  <c:y val="-4.0666020882228586E-2"/>
                </c:manualLayout>
              </c:layout>
              <c:dLblPos val="outEnd"/>
              <c:showVal val="1"/>
            </c:dLbl>
            <c:dLbl>
              <c:idx val="3"/>
              <c:layout>
                <c:manualLayout>
                  <c:x val="2.4144869215291739E-2"/>
                  <c:y val="-1.413427037486608E-2"/>
                </c:manualLayout>
              </c:layout>
              <c:dLblPos val="outEnd"/>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МБТ!$B$2:$E$2</c:f>
              <c:strCache>
                <c:ptCount val="4"/>
                <c:pt idx="0">
                  <c:v>Дотации</c:v>
                </c:pt>
                <c:pt idx="1">
                  <c:v>Субсидии</c:v>
                </c:pt>
                <c:pt idx="2">
                  <c:v>субвенции</c:v>
                </c:pt>
                <c:pt idx="3">
                  <c:v>Иные МБТ</c:v>
                </c:pt>
              </c:strCache>
            </c:strRef>
          </c:cat>
          <c:val>
            <c:numRef>
              <c:f>МБТ!$B$4:$E$4</c:f>
              <c:numCache>
                <c:formatCode>#,##0.00</c:formatCode>
                <c:ptCount val="4"/>
                <c:pt idx="0">
                  <c:v>58017</c:v>
                </c:pt>
                <c:pt idx="1">
                  <c:v>115556.53</c:v>
                </c:pt>
                <c:pt idx="2">
                  <c:v>123284.15000000002</c:v>
                </c:pt>
                <c:pt idx="3">
                  <c:v>7404.48</c:v>
                </c:pt>
              </c:numCache>
            </c:numRef>
          </c:val>
        </c:ser>
        <c:axId val="157382528"/>
        <c:axId val="157384064"/>
      </c:barChart>
      <c:catAx>
        <c:axId val="15738252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57384064"/>
        <c:crosses val="autoZero"/>
        <c:auto val="1"/>
        <c:lblAlgn val="ctr"/>
        <c:lblOffset val="100"/>
      </c:catAx>
      <c:valAx>
        <c:axId val="157384064"/>
        <c:scaling>
          <c:orientation val="minMax"/>
        </c:scaling>
        <c:delete val="1"/>
        <c:axPos val="l"/>
        <c:numFmt formatCode="#,##0.00" sourceLinked="1"/>
        <c:tickLblPos val="none"/>
        <c:crossAx val="157382528"/>
        <c:crosses val="autoZero"/>
        <c:crossBetween val="between"/>
      </c:valAx>
      <c:spPr>
        <a:noFill/>
        <a:ln w="25400">
          <a:noFill/>
        </a:ln>
      </c:spPr>
    </c:plotArea>
    <c:legend>
      <c:legendPos val="r"/>
      <c:layout>
        <c:manualLayout>
          <c:xMode val="edge"/>
          <c:yMode val="edge"/>
          <c:x val="0.38242905589771853"/>
          <c:y val="0.87740535433070865"/>
          <c:w val="0.22997407811647341"/>
          <c:h val="8.4134488188977785E-2"/>
        </c:manualLayout>
      </c:layout>
      <c:spPr>
        <a:noFill/>
        <a:ln>
          <a:noFill/>
        </a:ln>
      </c:spPr>
      <c:txPr>
        <a:bodyPr/>
        <a:lstStyle/>
        <a:p>
          <a:pPr>
            <a:defRPr sz="845" b="0" i="0" u="none" strike="noStrike" baseline="0">
              <a:solidFill>
                <a:srgbClr val="000000"/>
              </a:solidFill>
              <a:latin typeface="Calibri"/>
              <a:ea typeface="Calibri"/>
              <a:cs typeface="Calibri"/>
            </a:defRPr>
          </a:pPr>
          <a:endParaRPr lang="ru-RU"/>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D320-F2BE-4FE9-9D1D-19914E13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63</Pages>
  <Words>24370</Words>
  <Characters>138915</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17</cp:revision>
  <cp:lastPrinted>2019-04-18T13:12:00Z</cp:lastPrinted>
  <dcterms:created xsi:type="dcterms:W3CDTF">2021-04-13T09:24:00Z</dcterms:created>
  <dcterms:modified xsi:type="dcterms:W3CDTF">2021-04-22T12:21:00Z</dcterms:modified>
</cp:coreProperties>
</file>